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F89E8" w14:textId="7E1592EB" w:rsidR="00D15E11" w:rsidRPr="00561972" w:rsidRDefault="00D15E11" w:rsidP="00D15E11">
      <w:pPr>
        <w:pStyle w:val="a5"/>
        <w:tabs>
          <w:tab w:val="right" w:pos="9639"/>
        </w:tabs>
        <w:rPr>
          <w:rFonts w:ascii="Calibri" w:eastAsia="新細明體" w:hAnsi="Calibri"/>
          <w:noProof w:val="0"/>
          <w:sz w:val="24"/>
          <w:szCs w:val="24"/>
          <w:lang w:val="en-GB" w:eastAsia="zh-TW"/>
        </w:rPr>
      </w:pPr>
      <w:bookmarkStart w:id="0" w:name="OLE_LINK103"/>
      <w:bookmarkStart w:id="1" w:name="OLE_LINK104"/>
      <w:r w:rsidRPr="00561972">
        <w:rPr>
          <w:rFonts w:ascii="Calibri" w:hAnsi="Calibri"/>
          <w:bCs/>
          <w:noProof w:val="0"/>
          <w:sz w:val="24"/>
          <w:szCs w:val="24"/>
          <w:lang w:val="en-GB"/>
        </w:rPr>
        <w:t>3GPP T</w:t>
      </w:r>
      <w:bookmarkStart w:id="2" w:name="_Ref452454252"/>
      <w:bookmarkEnd w:id="2"/>
      <w:r w:rsidRPr="00561972">
        <w:rPr>
          <w:rFonts w:ascii="Calibri" w:hAnsi="Calibri"/>
          <w:bCs/>
          <w:noProof w:val="0"/>
          <w:sz w:val="24"/>
          <w:szCs w:val="24"/>
          <w:lang w:val="en-GB"/>
        </w:rPr>
        <w:t xml:space="preserve">SG-RAN </w:t>
      </w:r>
      <w:r w:rsidRPr="00561972">
        <w:rPr>
          <w:rFonts w:ascii="Calibri" w:hAnsi="Calibri"/>
          <w:noProof w:val="0"/>
          <w:sz w:val="24"/>
          <w:szCs w:val="24"/>
          <w:lang w:val="en-GB"/>
        </w:rPr>
        <w:t xml:space="preserve">WG4 </w:t>
      </w:r>
      <w:r w:rsidR="008B57EE" w:rsidRPr="00561972">
        <w:rPr>
          <w:rFonts w:ascii="Calibri" w:hAnsi="Calibri"/>
          <w:noProof w:val="0"/>
          <w:sz w:val="24"/>
          <w:szCs w:val="24"/>
          <w:lang w:val="en-GB"/>
        </w:rPr>
        <w:t>NR #</w:t>
      </w:r>
      <w:r w:rsidR="00047997">
        <w:rPr>
          <w:rFonts w:ascii="Calibri" w:eastAsia="新細明體" w:hAnsi="Calibri"/>
          <w:noProof w:val="0"/>
          <w:sz w:val="24"/>
          <w:szCs w:val="24"/>
          <w:lang w:val="en-GB" w:eastAsia="zh-TW"/>
        </w:rPr>
        <w:t>84Bis</w:t>
      </w:r>
      <w:r w:rsidRPr="00561972">
        <w:rPr>
          <w:rFonts w:ascii="Calibri" w:hAnsi="Calibri"/>
          <w:bCs/>
          <w:noProof w:val="0"/>
          <w:sz w:val="24"/>
          <w:lang w:val="en-GB"/>
        </w:rPr>
        <w:tab/>
      </w:r>
      <w:r w:rsidR="00182E66" w:rsidRPr="00561972">
        <w:rPr>
          <w:rFonts w:ascii="Calibri" w:hAnsi="Calibri"/>
          <w:noProof w:val="0"/>
          <w:sz w:val="24"/>
          <w:szCs w:val="24"/>
          <w:lang w:val="en-GB"/>
        </w:rPr>
        <w:t>R4</w:t>
      </w:r>
      <w:r w:rsidR="00182E66" w:rsidRPr="00E06870">
        <w:rPr>
          <w:rFonts w:ascii="Calibri" w:hAnsi="Calibri"/>
          <w:noProof w:val="0"/>
          <w:sz w:val="24"/>
          <w:szCs w:val="24"/>
          <w:lang w:val="en-GB"/>
        </w:rPr>
        <w:t>-1</w:t>
      </w:r>
      <w:r w:rsidR="00F44191" w:rsidRPr="00E06870">
        <w:rPr>
          <w:rFonts w:ascii="Calibri" w:hAnsi="Calibri"/>
          <w:noProof w:val="0"/>
          <w:sz w:val="24"/>
          <w:szCs w:val="24"/>
          <w:lang w:val="en-GB"/>
        </w:rPr>
        <w:t>7</w:t>
      </w:r>
      <w:r w:rsidR="003375DE">
        <w:rPr>
          <w:rFonts w:ascii="Calibri" w:hAnsi="Calibri"/>
          <w:noProof w:val="0"/>
          <w:sz w:val="24"/>
          <w:szCs w:val="24"/>
          <w:lang w:val="en-GB"/>
        </w:rPr>
        <w:t>10671</w:t>
      </w:r>
    </w:p>
    <w:p w14:paraId="0A3A6034" w14:textId="54560139" w:rsidR="00D15E11" w:rsidRPr="00561972" w:rsidRDefault="00444A1A" w:rsidP="00D15E11">
      <w:pPr>
        <w:pStyle w:val="a5"/>
        <w:rPr>
          <w:rFonts w:ascii="Calibri" w:eastAsia="新細明體" w:hAnsi="Calibri"/>
          <w:sz w:val="24"/>
          <w:lang w:eastAsia="zh-TW"/>
        </w:rPr>
      </w:pPr>
      <w:hyperlink r:id="rId8" w:tgtFrame="_blank" w:history="1">
        <w:r w:rsidR="00047997" w:rsidRPr="00047997">
          <w:rPr>
            <w:rFonts w:ascii="Calibri" w:eastAsia="新細明體" w:hAnsi="Calibri"/>
            <w:sz w:val="24"/>
            <w:lang w:eastAsia="zh-TW"/>
          </w:rPr>
          <w:t>Dubrovnik</w:t>
        </w:r>
      </w:hyperlink>
      <w:r w:rsidR="007E3BB1">
        <w:rPr>
          <w:rFonts w:ascii="Calibri" w:eastAsia="新細明體" w:hAnsi="Calibri"/>
          <w:sz w:val="24"/>
          <w:lang w:eastAsia="zh-TW"/>
        </w:rPr>
        <w:t xml:space="preserve">, </w:t>
      </w:r>
      <w:hyperlink r:id="rId9" w:tooltip="Croatia" w:history="1">
        <w:r w:rsidR="00047997" w:rsidRPr="00047997">
          <w:rPr>
            <w:rFonts w:ascii="Calibri" w:eastAsia="新細明體" w:hAnsi="Calibri"/>
            <w:sz w:val="24"/>
            <w:lang w:eastAsia="zh-TW"/>
          </w:rPr>
          <w:t>Croatia</w:t>
        </w:r>
      </w:hyperlink>
      <w:r w:rsidR="008344EC" w:rsidRPr="00561972">
        <w:rPr>
          <w:rFonts w:ascii="Calibri" w:hAnsi="Calibri"/>
          <w:sz w:val="24"/>
          <w:lang w:eastAsia="zh-CN"/>
        </w:rPr>
        <w:t xml:space="preserve">, </w:t>
      </w:r>
      <w:r w:rsidR="00047997">
        <w:rPr>
          <w:rFonts w:ascii="Calibri" w:hAnsi="Calibri"/>
          <w:sz w:val="24"/>
          <w:lang w:eastAsia="zh-CN"/>
        </w:rPr>
        <w:t>9</w:t>
      </w:r>
      <w:r w:rsidR="001A6A29" w:rsidRPr="00561972">
        <w:rPr>
          <w:rFonts w:ascii="Calibri" w:hAnsi="Calibri"/>
          <w:sz w:val="24"/>
          <w:vertAlign w:val="superscript"/>
          <w:lang w:eastAsia="zh-CN"/>
        </w:rPr>
        <w:t>th</w:t>
      </w:r>
      <w:r w:rsidR="001A6A29" w:rsidRPr="00561972">
        <w:rPr>
          <w:rFonts w:ascii="Calibri" w:hAnsi="Calibri"/>
          <w:sz w:val="24"/>
          <w:lang w:eastAsia="zh-CN"/>
        </w:rPr>
        <w:t xml:space="preserve"> </w:t>
      </w:r>
      <w:r w:rsidR="007E3BB1">
        <w:rPr>
          <w:rFonts w:ascii="Calibri" w:eastAsia="新細明體" w:hAnsi="Calibri"/>
          <w:sz w:val="24"/>
          <w:lang w:eastAsia="zh-TW"/>
        </w:rPr>
        <w:t>–</w:t>
      </w:r>
      <w:r w:rsidR="005A3C33" w:rsidRPr="00561972">
        <w:rPr>
          <w:rFonts w:ascii="Calibri" w:eastAsia="新細明體" w:hAnsi="Calibri"/>
          <w:sz w:val="24"/>
          <w:lang w:eastAsia="zh-TW"/>
        </w:rPr>
        <w:t xml:space="preserve"> </w:t>
      </w:r>
      <w:r w:rsidR="007E3BB1">
        <w:rPr>
          <w:rFonts w:ascii="Calibri" w:eastAsia="新細明體" w:hAnsi="Calibri"/>
          <w:sz w:val="24"/>
          <w:lang w:eastAsia="zh-TW"/>
        </w:rPr>
        <w:t>1</w:t>
      </w:r>
      <w:r w:rsidR="00047997">
        <w:rPr>
          <w:rFonts w:ascii="Calibri" w:eastAsia="新細明體" w:hAnsi="Calibri"/>
          <w:sz w:val="24"/>
          <w:lang w:eastAsia="zh-TW"/>
        </w:rPr>
        <w:t>3</w:t>
      </w:r>
      <w:r w:rsidR="00047997">
        <w:rPr>
          <w:rFonts w:ascii="Calibri" w:eastAsia="新細明體" w:hAnsi="Calibri"/>
          <w:sz w:val="24"/>
          <w:vertAlign w:val="superscript"/>
          <w:lang w:eastAsia="zh-TW"/>
        </w:rPr>
        <w:t>rd</w:t>
      </w:r>
      <w:r w:rsidR="005A3C33" w:rsidRPr="00561972">
        <w:rPr>
          <w:rFonts w:ascii="Calibri" w:eastAsia="新細明體" w:hAnsi="Calibri"/>
          <w:sz w:val="24"/>
          <w:lang w:eastAsia="zh-TW"/>
        </w:rPr>
        <w:t xml:space="preserve"> </w:t>
      </w:r>
      <w:r w:rsidR="00047997">
        <w:rPr>
          <w:rFonts w:ascii="Calibri" w:eastAsia="新細明體" w:hAnsi="Calibri"/>
          <w:sz w:val="24"/>
          <w:lang w:eastAsia="zh-TW"/>
        </w:rPr>
        <w:t>October</w:t>
      </w:r>
      <w:r w:rsidR="005A3C33" w:rsidRPr="00561972">
        <w:rPr>
          <w:rFonts w:ascii="Calibri" w:eastAsia="新細明體" w:hAnsi="Calibri" w:hint="eastAsia"/>
          <w:sz w:val="24"/>
          <w:lang w:eastAsia="zh-TW"/>
        </w:rPr>
        <w:t xml:space="preserve"> </w:t>
      </w:r>
      <w:r w:rsidR="005A3C33" w:rsidRPr="00561972">
        <w:rPr>
          <w:rFonts w:ascii="Calibri" w:hAnsi="Calibri"/>
          <w:sz w:val="24"/>
          <w:lang w:eastAsia="zh-CN"/>
        </w:rPr>
        <w:t>201</w:t>
      </w:r>
      <w:r w:rsidR="005A3C33" w:rsidRPr="00561972">
        <w:rPr>
          <w:rFonts w:ascii="Calibri" w:eastAsia="新細明體" w:hAnsi="Calibri"/>
          <w:sz w:val="24"/>
          <w:lang w:eastAsia="zh-TW"/>
        </w:rPr>
        <w:t>7</w:t>
      </w:r>
    </w:p>
    <w:p w14:paraId="7C8952F9" w14:textId="77777777" w:rsidR="00D15E11" w:rsidRPr="00561972" w:rsidRDefault="00D15E11" w:rsidP="00D15E11">
      <w:pPr>
        <w:pStyle w:val="a5"/>
        <w:rPr>
          <w:rFonts w:ascii="Calibri" w:hAnsi="Calibri"/>
          <w:bCs/>
          <w:noProof w:val="0"/>
          <w:sz w:val="24"/>
          <w:lang w:eastAsia="ja-JP"/>
        </w:rPr>
      </w:pPr>
    </w:p>
    <w:p w14:paraId="3B41217A" w14:textId="11B0E65C" w:rsidR="00D15E11" w:rsidRPr="00561972" w:rsidRDefault="00D15E11" w:rsidP="00D15E11">
      <w:pPr>
        <w:pStyle w:val="CRCoverPage"/>
        <w:rPr>
          <w:rFonts w:ascii="Calibri" w:eastAsia="新細明體" w:hAnsi="Calibri" w:cs="Arial"/>
          <w:b/>
          <w:bCs/>
          <w:sz w:val="24"/>
          <w:lang w:eastAsia="zh-TW"/>
        </w:rPr>
      </w:pPr>
      <w:r w:rsidRPr="00561972">
        <w:rPr>
          <w:rFonts w:ascii="Calibri" w:hAnsi="Calibri" w:cs="Arial"/>
          <w:b/>
          <w:bCs/>
          <w:sz w:val="24"/>
        </w:rPr>
        <w:t>Agenda item:</w:t>
      </w:r>
      <w:r w:rsidRPr="00561972">
        <w:rPr>
          <w:rFonts w:ascii="Calibri" w:hAnsi="Calibri" w:cs="Arial"/>
          <w:b/>
          <w:bCs/>
          <w:sz w:val="24"/>
        </w:rPr>
        <w:tab/>
      </w:r>
      <w:r w:rsidRPr="00561972">
        <w:rPr>
          <w:rFonts w:ascii="Calibri" w:hAnsi="Calibri" w:cs="Arial"/>
          <w:b/>
          <w:bCs/>
          <w:sz w:val="24"/>
        </w:rPr>
        <w:tab/>
      </w:r>
      <w:r w:rsidRPr="00561972">
        <w:rPr>
          <w:rFonts w:ascii="Calibri" w:hAnsi="Calibri" w:cs="Arial"/>
          <w:b/>
          <w:bCs/>
          <w:sz w:val="24"/>
        </w:rPr>
        <w:tab/>
      </w:r>
      <w:r w:rsidR="00B15613">
        <w:rPr>
          <w:rFonts w:ascii="Calibri" w:hAnsi="Calibri" w:cs="Arial"/>
          <w:b/>
          <w:bCs/>
          <w:sz w:val="24"/>
        </w:rPr>
        <w:t>9.</w:t>
      </w:r>
      <w:r w:rsidR="00134E8F">
        <w:rPr>
          <w:rFonts w:ascii="Calibri" w:hAnsi="Calibri" w:cs="Arial"/>
          <w:b/>
          <w:bCs/>
          <w:sz w:val="24"/>
        </w:rPr>
        <w:t>7</w:t>
      </w:r>
      <w:r w:rsidR="00B15613">
        <w:rPr>
          <w:rFonts w:ascii="Calibri" w:hAnsi="Calibri" w:cs="Arial"/>
          <w:b/>
          <w:bCs/>
          <w:sz w:val="24"/>
        </w:rPr>
        <w:t>.4.3</w:t>
      </w:r>
    </w:p>
    <w:p w14:paraId="4CAE2B72" w14:textId="77777777" w:rsidR="00D15E11" w:rsidRPr="00561972" w:rsidRDefault="00D15E11" w:rsidP="00D15E11">
      <w:pPr>
        <w:tabs>
          <w:tab w:val="left" w:pos="1985"/>
        </w:tabs>
        <w:ind w:left="1985" w:hanging="1985"/>
        <w:rPr>
          <w:rFonts w:cs="Arial"/>
          <w:b/>
          <w:bCs/>
        </w:rPr>
      </w:pPr>
      <w:r w:rsidRPr="00561972">
        <w:rPr>
          <w:rFonts w:cs="Arial"/>
          <w:b/>
          <w:bCs/>
        </w:rPr>
        <w:t>Source:</w:t>
      </w:r>
      <w:r w:rsidRPr="00561972">
        <w:rPr>
          <w:rFonts w:cs="Arial"/>
          <w:b/>
          <w:bCs/>
        </w:rPr>
        <w:tab/>
        <w:t xml:space="preserve">MediaTek Inc. </w:t>
      </w:r>
    </w:p>
    <w:p w14:paraId="50C5A45B" w14:textId="50EE0159" w:rsidR="0034111C" w:rsidRPr="00561972" w:rsidRDefault="0034111C" w:rsidP="00A93FE5">
      <w:pPr>
        <w:ind w:left="1985" w:hanging="1985"/>
        <w:rPr>
          <w:rFonts w:cs="Arial"/>
          <w:b/>
          <w:bCs/>
        </w:rPr>
      </w:pPr>
      <w:r w:rsidRPr="00561972">
        <w:rPr>
          <w:rFonts w:cs="Arial"/>
          <w:b/>
          <w:bCs/>
        </w:rPr>
        <w:t>Title:</w:t>
      </w:r>
      <w:r w:rsidRPr="00561972">
        <w:rPr>
          <w:rFonts w:cs="Arial"/>
          <w:b/>
          <w:bCs/>
        </w:rPr>
        <w:tab/>
      </w:r>
      <w:r w:rsidR="00FC1C2D">
        <w:rPr>
          <w:rFonts w:cs="Arial"/>
          <w:b/>
          <w:bCs/>
        </w:rPr>
        <w:t xml:space="preserve">Further </w:t>
      </w:r>
      <w:r w:rsidR="00787E29" w:rsidRPr="0004605F">
        <w:rPr>
          <w:rFonts w:cs="Arial"/>
          <w:b/>
          <w:bCs/>
        </w:rPr>
        <w:t>Discussion on Measurement Gap Design</w:t>
      </w:r>
      <w:r w:rsidR="00697F64" w:rsidRPr="0004605F">
        <w:rPr>
          <w:rFonts w:cs="Arial"/>
          <w:b/>
          <w:bCs/>
        </w:rPr>
        <w:t xml:space="preserve"> </w:t>
      </w:r>
    </w:p>
    <w:p w14:paraId="493F1F22" w14:textId="77777777" w:rsidR="0034111C" w:rsidRPr="00561972" w:rsidRDefault="0034111C">
      <w:pPr>
        <w:rPr>
          <w:rFonts w:cs="Arial"/>
          <w:b/>
          <w:bCs/>
        </w:rPr>
      </w:pPr>
      <w:r w:rsidRPr="00561972">
        <w:rPr>
          <w:rFonts w:cs="Arial"/>
          <w:b/>
          <w:bCs/>
        </w:rPr>
        <w:t>Document for:</w:t>
      </w:r>
      <w:r w:rsidRPr="00561972">
        <w:rPr>
          <w:rFonts w:cs="Arial"/>
          <w:b/>
          <w:bCs/>
        </w:rPr>
        <w:tab/>
      </w:r>
      <w:r w:rsidRPr="00561972">
        <w:rPr>
          <w:rFonts w:cs="Arial"/>
          <w:b/>
          <w:bCs/>
        </w:rPr>
        <w:tab/>
      </w:r>
      <w:r w:rsidR="007E3BB1">
        <w:rPr>
          <w:rFonts w:cs="Arial"/>
          <w:b/>
          <w:bCs/>
        </w:rPr>
        <w:tab/>
      </w:r>
      <w:r w:rsidR="00BC79E7" w:rsidRPr="00561972">
        <w:rPr>
          <w:rFonts w:cs="Arial"/>
          <w:b/>
          <w:bCs/>
        </w:rPr>
        <w:t>Discussion</w:t>
      </w:r>
      <w:r w:rsidR="000A341C" w:rsidRPr="00561972">
        <w:rPr>
          <w:rFonts w:cs="Arial"/>
          <w:b/>
          <w:bCs/>
        </w:rPr>
        <w:t xml:space="preserve"> </w:t>
      </w:r>
    </w:p>
    <w:p w14:paraId="159A40A8" w14:textId="77777777" w:rsidR="0034111C" w:rsidRPr="00561972" w:rsidRDefault="0034111C">
      <w:pPr>
        <w:pStyle w:val="1"/>
        <w:rPr>
          <w:rFonts w:ascii="Calibri" w:eastAsia="新細明體" w:hAnsi="Calibri"/>
          <w:lang w:eastAsia="zh-TW"/>
        </w:rPr>
      </w:pPr>
      <w:r w:rsidRPr="00561972">
        <w:rPr>
          <w:rFonts w:ascii="Calibri" w:hAnsi="Calibri"/>
        </w:rPr>
        <w:t>1</w:t>
      </w:r>
      <w:r w:rsidRPr="00561972">
        <w:rPr>
          <w:rFonts w:ascii="Calibri" w:hAnsi="Calibri"/>
        </w:rPr>
        <w:tab/>
      </w:r>
      <w:r w:rsidR="00EE7FA7" w:rsidRPr="00561972">
        <w:rPr>
          <w:rFonts w:ascii="Calibri" w:hAnsi="Calibri"/>
        </w:rPr>
        <w:t>Introduction</w:t>
      </w:r>
      <w:r w:rsidR="0001174A" w:rsidRPr="00561972">
        <w:rPr>
          <w:rFonts w:ascii="Calibri" w:eastAsia="新細明體" w:hAnsi="Calibri"/>
          <w:lang w:eastAsia="zh-TW"/>
        </w:rPr>
        <w:t xml:space="preserve"> </w:t>
      </w:r>
    </w:p>
    <w:p w14:paraId="59AF36AF" w14:textId="1956E6B9" w:rsidR="008B57EE" w:rsidRDefault="00BB0EBC" w:rsidP="000F7F8F">
      <w:pPr>
        <w:spacing w:after="120"/>
        <w:ind w:right="-96"/>
        <w:jc w:val="both"/>
      </w:pPr>
      <w:bookmarkStart w:id="3" w:name="OLE_LINK1"/>
      <w:bookmarkStart w:id="4" w:name="OLE_LINK2"/>
      <w:bookmarkStart w:id="5" w:name="OLE_LINK132"/>
      <w:bookmarkStart w:id="6" w:name="OLE_LINK133"/>
      <w:r>
        <w:t>The measur</w:t>
      </w:r>
      <w:r w:rsidR="00BF08B4">
        <w:t>ement gap was discussed in RAN4-NR</w:t>
      </w:r>
      <w:r>
        <w:t>#3 meeting, with the following agreements achieved:</w:t>
      </w:r>
    </w:p>
    <w:tbl>
      <w:tblPr>
        <w:tblStyle w:val="af6"/>
        <w:tblW w:w="0" w:type="auto"/>
        <w:tblLook w:val="04A0" w:firstRow="1" w:lastRow="0" w:firstColumn="1" w:lastColumn="0" w:noHBand="0" w:noVBand="1"/>
      </w:tblPr>
      <w:tblGrid>
        <w:gridCol w:w="9629"/>
      </w:tblGrid>
      <w:tr w:rsidR="00BB0EBC" w14:paraId="661C964E" w14:textId="77777777" w:rsidTr="00BB0EBC">
        <w:tc>
          <w:tcPr>
            <w:tcW w:w="9855" w:type="dxa"/>
          </w:tcPr>
          <w:p w14:paraId="12730AE0" w14:textId="47DA8330" w:rsidR="009A6BFB" w:rsidRPr="00BF08B4" w:rsidRDefault="0070576C" w:rsidP="00BF08B4">
            <w:pPr>
              <w:numPr>
                <w:ilvl w:val="0"/>
                <w:numId w:val="28"/>
              </w:numPr>
              <w:spacing w:after="0" w:line="240" w:lineRule="auto"/>
              <w:ind w:right="-101"/>
              <w:jc w:val="both"/>
              <w:rPr>
                <w:rFonts w:ascii="Times New Roman" w:hAnsi="Times New Roman" w:cs="Times New Roman"/>
                <w:sz w:val="20"/>
                <w:szCs w:val="20"/>
              </w:rPr>
            </w:pPr>
            <w:r w:rsidRPr="00BF08B4">
              <w:rPr>
                <w:rFonts w:ascii="Times New Roman" w:hAnsi="Times New Roman" w:cs="Times New Roman"/>
                <w:sz w:val="20"/>
                <w:szCs w:val="20"/>
              </w:rPr>
              <w:t>Gap design in NR needs to support measurement of intra</w:t>
            </w:r>
            <w:r w:rsidR="00BF08B4">
              <w:rPr>
                <w:rFonts w:ascii="Times New Roman" w:hAnsi="Times New Roman" w:cs="Times New Roman"/>
                <w:sz w:val="20"/>
                <w:szCs w:val="20"/>
              </w:rPr>
              <w:t>-</w:t>
            </w:r>
            <w:r w:rsidRPr="00BF08B4">
              <w:rPr>
                <w:rFonts w:ascii="Times New Roman" w:hAnsi="Times New Roman" w:cs="Times New Roman"/>
                <w:sz w:val="20"/>
                <w:szCs w:val="20"/>
              </w:rPr>
              <w:t>frequency layers (for cases where gap is needed) and multiple inter</w:t>
            </w:r>
            <w:r w:rsidR="00BF08B4">
              <w:rPr>
                <w:rFonts w:ascii="Times New Roman" w:hAnsi="Times New Roman" w:cs="Times New Roman"/>
                <w:sz w:val="20"/>
                <w:szCs w:val="20"/>
              </w:rPr>
              <w:t>-</w:t>
            </w:r>
            <w:r w:rsidRPr="00BF08B4">
              <w:rPr>
                <w:rFonts w:ascii="Times New Roman" w:hAnsi="Times New Roman" w:cs="Times New Roman"/>
                <w:sz w:val="20"/>
                <w:szCs w:val="20"/>
              </w:rPr>
              <w:t>frequency layers</w:t>
            </w:r>
          </w:p>
          <w:p w14:paraId="6274E414" w14:textId="77777777" w:rsidR="009A6BFB" w:rsidRPr="00BF08B4" w:rsidRDefault="0070576C" w:rsidP="00BF08B4">
            <w:pPr>
              <w:numPr>
                <w:ilvl w:val="0"/>
                <w:numId w:val="28"/>
              </w:numPr>
              <w:spacing w:after="0" w:line="240" w:lineRule="auto"/>
              <w:ind w:right="-101"/>
              <w:jc w:val="both"/>
              <w:rPr>
                <w:rFonts w:ascii="Times New Roman" w:hAnsi="Times New Roman" w:cs="Times New Roman"/>
                <w:sz w:val="20"/>
                <w:szCs w:val="20"/>
              </w:rPr>
            </w:pPr>
            <w:r w:rsidRPr="00BF08B4">
              <w:rPr>
                <w:rFonts w:ascii="Times New Roman" w:hAnsi="Times New Roman" w:cs="Times New Roman"/>
                <w:sz w:val="20"/>
                <w:szCs w:val="20"/>
              </w:rPr>
              <w:t>RAN4 should decide the approach in RAN4#84bis</w:t>
            </w:r>
          </w:p>
          <w:p w14:paraId="395EAFA7" w14:textId="77777777" w:rsidR="009A6BFB" w:rsidRPr="00BF08B4" w:rsidRDefault="0070576C" w:rsidP="00BF08B4">
            <w:pPr>
              <w:numPr>
                <w:ilvl w:val="1"/>
                <w:numId w:val="28"/>
              </w:numPr>
              <w:spacing w:after="0" w:line="240" w:lineRule="auto"/>
              <w:ind w:right="-101"/>
              <w:jc w:val="both"/>
              <w:rPr>
                <w:rFonts w:ascii="Times New Roman" w:hAnsi="Times New Roman" w:cs="Times New Roman"/>
                <w:sz w:val="20"/>
                <w:szCs w:val="20"/>
              </w:rPr>
            </w:pPr>
            <w:r w:rsidRPr="00BF08B4">
              <w:rPr>
                <w:rFonts w:ascii="Times New Roman" w:hAnsi="Times New Roman" w:cs="Times New Roman"/>
                <w:sz w:val="20"/>
                <w:szCs w:val="20"/>
              </w:rPr>
              <w:t xml:space="preserve">Option 1 : </w:t>
            </w:r>
            <w:r w:rsidRPr="00BF08B4">
              <w:rPr>
                <w:rFonts w:ascii="Times New Roman" w:hAnsi="Times New Roman" w:cs="Times New Roman"/>
                <w:sz w:val="20"/>
                <w:szCs w:val="20"/>
                <w:lang w:val="en-GB"/>
              </w:rPr>
              <w:t>NW will configure a single uniform periodic measurement gap pattern to cover the union of SMTC of different frequency layers</w:t>
            </w:r>
          </w:p>
          <w:p w14:paraId="00857216" w14:textId="359C5A27" w:rsidR="009A6BFB" w:rsidRPr="00BF08B4" w:rsidRDefault="00E9447F" w:rsidP="00BF08B4">
            <w:pPr>
              <w:numPr>
                <w:ilvl w:val="1"/>
                <w:numId w:val="28"/>
              </w:numPr>
              <w:spacing w:after="0" w:line="240" w:lineRule="auto"/>
              <w:ind w:right="-101"/>
              <w:jc w:val="both"/>
              <w:rPr>
                <w:rFonts w:ascii="Times New Roman" w:hAnsi="Times New Roman" w:cs="Times New Roman"/>
                <w:sz w:val="20"/>
                <w:szCs w:val="20"/>
              </w:rPr>
            </w:pPr>
            <w:r>
              <w:rPr>
                <w:rFonts w:ascii="Times New Roman" w:hAnsi="Times New Roman" w:cs="Times New Roman"/>
                <w:sz w:val="20"/>
                <w:szCs w:val="20"/>
                <w:lang w:val="en-GB"/>
              </w:rPr>
              <w:t xml:space="preserve">Option </w:t>
            </w:r>
            <w:r w:rsidR="0070576C" w:rsidRPr="00BF08B4">
              <w:rPr>
                <w:rFonts w:ascii="Times New Roman" w:hAnsi="Times New Roman" w:cs="Times New Roman"/>
                <w:sz w:val="20"/>
                <w:szCs w:val="20"/>
                <w:lang w:val="en-GB"/>
              </w:rPr>
              <w:t xml:space="preserve">2 : NW will configure multiple measurement gap patterns to cover SMTC of different frequency layers. </w:t>
            </w:r>
          </w:p>
          <w:p w14:paraId="1A76765C" w14:textId="77777777" w:rsidR="009A6BFB" w:rsidRPr="00BF08B4" w:rsidRDefault="0070576C" w:rsidP="00BF08B4">
            <w:pPr>
              <w:numPr>
                <w:ilvl w:val="2"/>
                <w:numId w:val="28"/>
              </w:numPr>
              <w:spacing w:after="0" w:line="240" w:lineRule="auto"/>
              <w:ind w:right="-101"/>
              <w:jc w:val="both"/>
              <w:rPr>
                <w:rFonts w:ascii="Times New Roman" w:hAnsi="Times New Roman" w:cs="Times New Roman"/>
                <w:sz w:val="20"/>
                <w:szCs w:val="20"/>
              </w:rPr>
            </w:pPr>
            <w:r w:rsidRPr="00BF08B4">
              <w:rPr>
                <w:rFonts w:ascii="Times New Roman" w:hAnsi="Times New Roman" w:cs="Times New Roman"/>
                <w:sz w:val="20"/>
                <w:szCs w:val="20"/>
                <w:lang w:val="en-GB"/>
              </w:rPr>
              <w:t>Option 2a : Gap pattern per frequency layer</w:t>
            </w:r>
          </w:p>
          <w:p w14:paraId="4DA75C06" w14:textId="24E794A4" w:rsidR="009A6BFB" w:rsidRPr="00BF08B4" w:rsidRDefault="0070576C" w:rsidP="00BF08B4">
            <w:pPr>
              <w:numPr>
                <w:ilvl w:val="2"/>
                <w:numId w:val="28"/>
              </w:numPr>
              <w:spacing w:after="0" w:line="240" w:lineRule="auto"/>
              <w:ind w:right="-101"/>
              <w:jc w:val="both"/>
              <w:rPr>
                <w:rFonts w:ascii="Times New Roman" w:hAnsi="Times New Roman" w:cs="Times New Roman"/>
                <w:sz w:val="20"/>
                <w:szCs w:val="20"/>
              </w:rPr>
            </w:pPr>
            <w:r w:rsidRPr="00BF08B4">
              <w:rPr>
                <w:rFonts w:ascii="Times New Roman" w:hAnsi="Times New Roman" w:cs="Times New Roman"/>
                <w:sz w:val="20"/>
                <w:szCs w:val="20"/>
                <w:lang w:val="en-GB"/>
              </w:rPr>
              <w:t>Option 2b</w:t>
            </w:r>
            <w:r w:rsidR="00BF08B4">
              <w:rPr>
                <w:rFonts w:ascii="Times New Roman" w:hAnsi="Times New Roman" w:cs="Times New Roman"/>
                <w:sz w:val="20"/>
                <w:szCs w:val="20"/>
                <w:lang w:val="en-GB"/>
              </w:rPr>
              <w:t xml:space="preserve"> </w:t>
            </w:r>
            <w:r w:rsidRPr="00BF08B4">
              <w:rPr>
                <w:rFonts w:ascii="Times New Roman" w:hAnsi="Times New Roman" w:cs="Times New Roman"/>
                <w:sz w:val="20"/>
                <w:szCs w:val="20"/>
                <w:lang w:val="en-GB"/>
              </w:rPr>
              <w:t>: Gap pattern per SMTC group</w:t>
            </w:r>
          </w:p>
          <w:p w14:paraId="288224CA" w14:textId="633E2700" w:rsidR="009A6BFB" w:rsidRPr="00BF08B4" w:rsidRDefault="0070576C" w:rsidP="00BF08B4">
            <w:pPr>
              <w:numPr>
                <w:ilvl w:val="2"/>
                <w:numId w:val="28"/>
              </w:numPr>
              <w:spacing w:after="0" w:line="240" w:lineRule="auto"/>
              <w:ind w:right="-101"/>
              <w:jc w:val="both"/>
              <w:rPr>
                <w:rFonts w:ascii="Times New Roman" w:hAnsi="Times New Roman" w:cs="Times New Roman"/>
                <w:sz w:val="20"/>
                <w:szCs w:val="20"/>
              </w:rPr>
            </w:pPr>
            <w:r w:rsidRPr="00BF08B4">
              <w:rPr>
                <w:rFonts w:ascii="Times New Roman" w:hAnsi="Times New Roman" w:cs="Times New Roman"/>
                <w:sz w:val="20"/>
                <w:szCs w:val="20"/>
                <w:lang w:val="en-GB"/>
              </w:rPr>
              <w:t>Option 2c</w:t>
            </w:r>
            <w:r w:rsidR="00BF08B4">
              <w:rPr>
                <w:rFonts w:ascii="Times New Roman" w:hAnsi="Times New Roman" w:cs="Times New Roman"/>
                <w:sz w:val="20"/>
                <w:szCs w:val="20"/>
                <w:lang w:val="en-GB"/>
              </w:rPr>
              <w:t xml:space="preserve"> </w:t>
            </w:r>
            <w:r w:rsidRPr="00BF08B4">
              <w:rPr>
                <w:rFonts w:ascii="Times New Roman" w:hAnsi="Times New Roman" w:cs="Times New Roman"/>
                <w:sz w:val="20"/>
                <w:szCs w:val="20"/>
                <w:lang w:val="en-GB"/>
              </w:rPr>
              <w:t xml:space="preserve">: Gap pattern per frequency range (eg. sub 6Ghz, mm-wave) </w:t>
            </w:r>
          </w:p>
          <w:p w14:paraId="23CA2A02" w14:textId="77777777" w:rsidR="009A6BFB" w:rsidRPr="00BF08B4" w:rsidRDefault="0070576C" w:rsidP="00BF08B4">
            <w:pPr>
              <w:numPr>
                <w:ilvl w:val="1"/>
                <w:numId w:val="28"/>
              </w:numPr>
              <w:spacing w:after="0" w:line="240" w:lineRule="auto"/>
              <w:ind w:right="-101"/>
              <w:jc w:val="both"/>
              <w:rPr>
                <w:rFonts w:ascii="Times New Roman" w:hAnsi="Times New Roman" w:cs="Times New Roman"/>
                <w:sz w:val="20"/>
                <w:szCs w:val="20"/>
              </w:rPr>
            </w:pPr>
            <w:r w:rsidRPr="00BF08B4">
              <w:rPr>
                <w:rFonts w:ascii="Times New Roman" w:hAnsi="Times New Roman" w:cs="Times New Roman"/>
                <w:sz w:val="20"/>
                <w:szCs w:val="20"/>
                <w:lang w:val="en-GB"/>
              </w:rPr>
              <w:t>Option 3 : NW will configure a single non-uniform periodic measurement gap pattern to cover the SMTC of different frequency layers</w:t>
            </w:r>
          </w:p>
          <w:p w14:paraId="1DBA534A" w14:textId="77777777" w:rsidR="009A6BFB" w:rsidRPr="00BF08B4" w:rsidRDefault="0070576C" w:rsidP="00BF08B4">
            <w:pPr>
              <w:numPr>
                <w:ilvl w:val="1"/>
                <w:numId w:val="28"/>
              </w:numPr>
              <w:spacing w:after="0" w:line="240" w:lineRule="auto"/>
              <w:ind w:right="-101"/>
              <w:jc w:val="both"/>
              <w:rPr>
                <w:rFonts w:ascii="Times New Roman" w:hAnsi="Times New Roman" w:cs="Times New Roman"/>
                <w:sz w:val="20"/>
                <w:szCs w:val="20"/>
              </w:rPr>
            </w:pPr>
            <w:r w:rsidRPr="00BF08B4">
              <w:rPr>
                <w:rFonts w:ascii="Times New Roman" w:hAnsi="Times New Roman" w:cs="Times New Roman"/>
                <w:sz w:val="20"/>
                <w:szCs w:val="20"/>
                <w:lang w:val="en-GB"/>
              </w:rPr>
              <w:t>Option 4 : Other option is not precluded</w:t>
            </w:r>
          </w:p>
          <w:p w14:paraId="1019F914" w14:textId="77777777" w:rsidR="009A6BFB" w:rsidRPr="00BF08B4" w:rsidRDefault="0070576C" w:rsidP="00BF08B4">
            <w:pPr>
              <w:numPr>
                <w:ilvl w:val="0"/>
                <w:numId w:val="28"/>
              </w:numPr>
              <w:spacing w:after="0" w:line="240" w:lineRule="auto"/>
              <w:ind w:right="-101"/>
              <w:jc w:val="both"/>
              <w:rPr>
                <w:rFonts w:ascii="Times New Roman" w:hAnsi="Times New Roman" w:cs="Times New Roman"/>
                <w:sz w:val="20"/>
                <w:szCs w:val="20"/>
              </w:rPr>
            </w:pPr>
            <w:r w:rsidRPr="00BF08B4">
              <w:rPr>
                <w:rFonts w:ascii="Times New Roman" w:hAnsi="Times New Roman" w:cs="Times New Roman"/>
                <w:sz w:val="20"/>
                <w:szCs w:val="20"/>
              </w:rPr>
              <w:t>RAN2 needs to be informed of RAN4 findings on measurement gap for multiple frequency layers to complete their work</w:t>
            </w:r>
          </w:p>
          <w:p w14:paraId="7DD817F9" w14:textId="015F764E" w:rsidR="00BF08B4" w:rsidRPr="00BF08B4" w:rsidRDefault="0070576C" w:rsidP="00BF08B4">
            <w:pPr>
              <w:numPr>
                <w:ilvl w:val="0"/>
                <w:numId w:val="28"/>
              </w:numPr>
              <w:spacing w:after="0" w:line="240" w:lineRule="auto"/>
              <w:ind w:right="-101"/>
              <w:jc w:val="both"/>
              <w:rPr>
                <w:rFonts w:ascii="Times New Roman" w:hAnsi="Times New Roman" w:cs="Times New Roman"/>
                <w:sz w:val="20"/>
                <w:szCs w:val="20"/>
              </w:rPr>
            </w:pPr>
            <w:r w:rsidRPr="00BF08B4">
              <w:rPr>
                <w:rFonts w:ascii="Times New Roman" w:hAnsi="Times New Roman" w:cs="Times New Roman"/>
                <w:sz w:val="20"/>
                <w:szCs w:val="20"/>
                <w:lang w:val="en-GB"/>
              </w:rPr>
              <w:t>RAN4 will define suitable requirements for multiple layer monitoring using gaps (intra and inter) based on the outcome</w:t>
            </w:r>
          </w:p>
        </w:tc>
      </w:tr>
    </w:tbl>
    <w:p w14:paraId="71BF0912" w14:textId="77777777" w:rsidR="00BB0EBC" w:rsidRDefault="00BB0EBC" w:rsidP="00BB0EBC">
      <w:pPr>
        <w:spacing w:after="0" w:line="240" w:lineRule="auto"/>
        <w:ind w:right="-101"/>
        <w:jc w:val="both"/>
        <w:rPr>
          <w:rFonts w:ascii="Times New Roman" w:hAnsi="Times New Roman" w:cs="Times New Roman"/>
          <w:sz w:val="20"/>
          <w:szCs w:val="20"/>
        </w:rPr>
      </w:pPr>
    </w:p>
    <w:p w14:paraId="48CBF678" w14:textId="6FAECDA0" w:rsidR="00BB0EBC" w:rsidRPr="00561972" w:rsidRDefault="00636744" w:rsidP="00636744">
      <w:pPr>
        <w:jc w:val="both"/>
      </w:pPr>
      <w:r w:rsidRPr="00636744">
        <w:t>Based on the latest progress of RAN4 agreement, we discuss the gap design</w:t>
      </w:r>
      <w:r>
        <w:rPr>
          <w:rFonts w:ascii="Times New Roman" w:hAnsi="Times New Roman" w:cs="Times New Roman"/>
          <w:sz w:val="20"/>
          <w:szCs w:val="20"/>
        </w:rPr>
        <w:t xml:space="preserve"> </w:t>
      </w:r>
      <w:r w:rsidR="00E9447F">
        <w:t>in NR.</w:t>
      </w:r>
      <w:r>
        <w:t xml:space="preserve"> </w:t>
      </w:r>
    </w:p>
    <w:p w14:paraId="53BB280B" w14:textId="79DE716A" w:rsidR="000F7F8F" w:rsidRPr="00561972" w:rsidRDefault="000F7F8F" w:rsidP="000F7F8F">
      <w:pPr>
        <w:pStyle w:val="1"/>
        <w:rPr>
          <w:rFonts w:ascii="Calibri" w:eastAsia="新細明體" w:hAnsi="Calibri"/>
          <w:lang w:eastAsia="zh-TW"/>
        </w:rPr>
      </w:pPr>
      <w:r w:rsidRPr="00561972">
        <w:rPr>
          <w:rFonts w:ascii="Calibri" w:hAnsi="Calibri"/>
        </w:rPr>
        <w:t>2</w:t>
      </w:r>
      <w:r w:rsidRPr="00561972">
        <w:rPr>
          <w:rFonts w:ascii="Calibri" w:hAnsi="Calibri"/>
        </w:rPr>
        <w:tab/>
      </w:r>
      <w:r w:rsidR="003B546E">
        <w:rPr>
          <w:rFonts w:ascii="Calibri" w:hAnsi="Calibri"/>
        </w:rPr>
        <w:t xml:space="preserve">Discussion on </w:t>
      </w:r>
      <w:r w:rsidR="00E9447F">
        <w:rPr>
          <w:rFonts w:ascii="Calibri" w:hAnsi="Calibri"/>
        </w:rPr>
        <w:t>SMTCs o</w:t>
      </w:r>
      <w:r w:rsidR="00F05B75">
        <w:rPr>
          <w:rFonts w:ascii="Calibri" w:hAnsi="Calibri"/>
        </w:rPr>
        <w:t xml:space="preserve">ffset Alignment across multiple </w:t>
      </w:r>
      <w:r w:rsidR="00E9447F">
        <w:rPr>
          <w:rFonts w:ascii="Calibri" w:hAnsi="Calibri"/>
        </w:rPr>
        <w:t>frequency layers</w:t>
      </w:r>
    </w:p>
    <w:p w14:paraId="79026C1B" w14:textId="682BC16F" w:rsidR="00E9447F" w:rsidRDefault="0003305E" w:rsidP="00E5673F">
      <w:pPr>
        <w:jc w:val="both"/>
      </w:pPr>
      <w:r>
        <w:t>As</w:t>
      </w:r>
      <w:r w:rsidR="007401DD">
        <w:t xml:space="preserve"> we know, the timing synchronization across different frequency layers</w:t>
      </w:r>
      <w:r>
        <w:t xml:space="preserve"> </w:t>
      </w:r>
      <w:r w:rsidR="007401DD">
        <w:t>can actually be achieved through many existing mechanisms, such as network time protocol (</w:t>
      </w:r>
      <w:r w:rsidR="007401DD" w:rsidRPr="00E8192E">
        <w:t>NTP</w:t>
      </w:r>
      <w:r w:rsidR="007401DD" w:rsidRPr="00FC1C2D">
        <w:t xml:space="preserve">) [1], </w:t>
      </w:r>
      <w:r w:rsidR="007401DD" w:rsidRPr="007401DD">
        <w:t>precision t</w:t>
      </w:r>
      <w:r w:rsidR="007401DD" w:rsidRPr="00FC1C2D">
        <w:t xml:space="preserve">ime </w:t>
      </w:r>
      <w:r w:rsidR="007401DD">
        <w:t>p</w:t>
      </w:r>
      <w:r w:rsidR="007401DD" w:rsidRPr="00FC1C2D">
        <w:t>rotocol (PTP)</w:t>
      </w:r>
      <w:r w:rsidR="007401DD">
        <w:t xml:space="preserve"> </w:t>
      </w:r>
      <w:r w:rsidR="007401DD" w:rsidRPr="00FC1C2D">
        <w:t>[2,</w:t>
      </w:r>
      <w:r w:rsidR="00FC1C2D">
        <w:t xml:space="preserve"> </w:t>
      </w:r>
      <w:r w:rsidR="007401DD" w:rsidRPr="00FC1C2D">
        <w:t xml:space="preserve">3] </w:t>
      </w:r>
      <w:r w:rsidR="007401DD" w:rsidRPr="00E8192E">
        <w:t>and GPS.</w:t>
      </w:r>
      <w:r w:rsidR="007401DD">
        <w:t xml:space="preserve"> </w:t>
      </w:r>
      <w:r w:rsidR="00E8192E" w:rsidRPr="00C13058">
        <w:t xml:space="preserve">For SMTCs </w:t>
      </w:r>
      <w:r w:rsidR="00E8192E">
        <w:t>on different frequency layers to be aligned, even without tight sub</w:t>
      </w:r>
      <w:r w:rsidR="00E5673F">
        <w:t>-</w:t>
      </w:r>
      <w:r w:rsidR="00E8192E">
        <w:t xml:space="preserve">frame timing synchronization, it might still be possible to allocate </w:t>
      </w:r>
      <w:r w:rsidR="00F05B75">
        <w:t>SS-blocks (S</w:t>
      </w:r>
      <w:r w:rsidR="00E8192E">
        <w:t>SB</w:t>
      </w:r>
      <w:r w:rsidR="00F05B75">
        <w:t>s)</w:t>
      </w:r>
      <w:r w:rsidR="00E8192E">
        <w:t xml:space="preserve"> from different layers within the same </w:t>
      </w:r>
      <w:r w:rsidR="00E5673F">
        <w:t xml:space="preserve">gap. </w:t>
      </w:r>
      <w:r w:rsidR="00E8192E">
        <w:t xml:space="preserve">As shown in figure 1, </w:t>
      </w:r>
      <w:r w:rsidR="005863EC">
        <w:t xml:space="preserve">it is fine that </w:t>
      </w:r>
      <w:r w:rsidR="00E8192E">
        <w:t xml:space="preserve">symbol or slot boundaries of </w:t>
      </w:r>
      <w:r w:rsidR="005863EC">
        <w:t xml:space="preserve">different frequencies present a large timing difference, as long as they are all </w:t>
      </w:r>
      <w:r w:rsidR="00866585">
        <w:t xml:space="preserve">covered </w:t>
      </w:r>
      <w:r w:rsidR="005863EC">
        <w:t xml:space="preserve">within a 5ms duration. </w:t>
      </w:r>
    </w:p>
    <w:p w14:paraId="4B535F5D" w14:textId="017AF683" w:rsidR="00E8192E" w:rsidRDefault="00D022F6" w:rsidP="00E5673F">
      <w:pPr>
        <w:pStyle w:val="af2"/>
        <w:jc w:val="center"/>
      </w:pPr>
      <w:r>
        <w:object w:dxaOrig="16583" w:dyaOrig="6068" w14:anchorId="7D26A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76.4pt" o:ole="">
            <v:imagedata r:id="rId10" o:title=""/>
          </v:shape>
          <o:OLEObject Type="Embed" ProgID="Visio.Drawing.15" ShapeID="_x0000_i1025" DrawAspect="Content" ObjectID="_1568474765" r:id="rId11"/>
        </w:object>
      </w:r>
      <w:r w:rsidR="00E8192E">
        <w:br/>
      </w:r>
      <w:r w:rsidR="00E5673F" w:rsidRPr="00AC2B65">
        <w:rPr>
          <w:rFonts w:asciiTheme="minorHAnsi" w:eastAsiaTheme="minorEastAsia" w:hAnsiTheme="minorHAnsi"/>
          <w:b w:val="0"/>
          <w:sz w:val="22"/>
          <w:szCs w:val="22"/>
        </w:rPr>
        <w:t>Figure</w:t>
      </w:r>
      <w:r w:rsidR="007B09E5">
        <w:rPr>
          <w:rFonts w:asciiTheme="minorHAnsi" w:eastAsiaTheme="minorEastAsia" w:hAnsiTheme="minorHAnsi"/>
          <w:b w:val="0"/>
          <w:sz w:val="22"/>
          <w:szCs w:val="22"/>
        </w:rPr>
        <w:t xml:space="preserve"> 1</w:t>
      </w:r>
      <w:r w:rsidR="00E5673F" w:rsidRPr="00AC2B65">
        <w:rPr>
          <w:rFonts w:asciiTheme="minorHAnsi" w:eastAsiaTheme="minorEastAsia" w:hAnsiTheme="minorHAnsi"/>
          <w:b w:val="0"/>
          <w:sz w:val="22"/>
          <w:szCs w:val="22"/>
        </w:rPr>
        <w:t xml:space="preserve">: </w:t>
      </w:r>
      <w:r w:rsidR="00866585">
        <w:rPr>
          <w:rFonts w:asciiTheme="minorHAnsi" w:eastAsiaTheme="minorEastAsia" w:hAnsiTheme="minorHAnsi"/>
          <w:b w:val="0"/>
          <w:sz w:val="22"/>
          <w:szCs w:val="22"/>
        </w:rPr>
        <w:t>A</w:t>
      </w:r>
      <w:r w:rsidR="00866585" w:rsidRPr="00AC2B65">
        <w:rPr>
          <w:rFonts w:asciiTheme="minorHAnsi" w:eastAsiaTheme="minorEastAsia" w:hAnsiTheme="minorHAnsi"/>
          <w:b w:val="0"/>
          <w:sz w:val="22"/>
          <w:szCs w:val="22"/>
        </w:rPr>
        <w:t xml:space="preserve">n </w:t>
      </w:r>
      <w:r w:rsidR="00E8192E" w:rsidRPr="00AC2B65">
        <w:rPr>
          <w:rFonts w:asciiTheme="minorHAnsi" w:eastAsiaTheme="minorEastAsia" w:hAnsiTheme="minorHAnsi"/>
          <w:b w:val="0"/>
          <w:sz w:val="22"/>
          <w:szCs w:val="22"/>
        </w:rPr>
        <w:t>example that SMTCs aligned across multiple frequency layers.</w:t>
      </w:r>
    </w:p>
    <w:p w14:paraId="3B876E0F" w14:textId="77777777" w:rsidR="00E8192E" w:rsidRDefault="00E8192E" w:rsidP="00AC2B65">
      <w:pPr>
        <w:jc w:val="center"/>
      </w:pPr>
    </w:p>
    <w:p w14:paraId="6F430422" w14:textId="0279C12D" w:rsidR="00E9447F" w:rsidRDefault="00871B92" w:rsidP="00871B92">
      <w:pPr>
        <w:pStyle w:val="af2"/>
        <w:rPr>
          <w:rFonts w:asciiTheme="minorHAnsi" w:eastAsia="MS Mincho" w:hAnsiTheme="minorHAnsi"/>
          <w:i/>
          <w:sz w:val="22"/>
          <w:szCs w:val="22"/>
          <w:lang w:eastAsia="ja-JP"/>
        </w:rPr>
      </w:pPr>
      <w:bookmarkStart w:id="7" w:name="_Ref494688013"/>
      <w:r w:rsidRPr="00871B92">
        <w:rPr>
          <w:rFonts w:asciiTheme="minorHAnsi" w:eastAsia="MS Mincho" w:hAnsiTheme="minorHAnsi"/>
          <w:i/>
          <w:sz w:val="22"/>
          <w:szCs w:val="22"/>
          <w:lang w:eastAsia="ja-JP"/>
        </w:rPr>
        <w:t xml:space="preserve">Observation </w:t>
      </w:r>
      <w:r w:rsidRPr="00871B92">
        <w:rPr>
          <w:rFonts w:asciiTheme="minorHAnsi" w:eastAsia="MS Mincho" w:hAnsiTheme="minorHAnsi"/>
          <w:i/>
          <w:sz w:val="22"/>
          <w:szCs w:val="22"/>
          <w:lang w:eastAsia="ja-JP"/>
        </w:rPr>
        <w:fldChar w:fldCharType="begin"/>
      </w:r>
      <w:r w:rsidRPr="00871B92">
        <w:rPr>
          <w:rFonts w:asciiTheme="minorHAnsi" w:eastAsia="MS Mincho" w:hAnsiTheme="minorHAnsi"/>
          <w:i/>
          <w:sz w:val="22"/>
          <w:szCs w:val="22"/>
          <w:lang w:eastAsia="ja-JP"/>
        </w:rPr>
        <w:instrText xml:space="preserve"> SEQ Observation \* ARABIC </w:instrText>
      </w:r>
      <w:r w:rsidRPr="00871B92">
        <w:rPr>
          <w:rFonts w:asciiTheme="minorHAnsi" w:eastAsia="MS Mincho" w:hAnsiTheme="minorHAnsi"/>
          <w:i/>
          <w:sz w:val="22"/>
          <w:szCs w:val="22"/>
          <w:lang w:eastAsia="ja-JP"/>
        </w:rPr>
        <w:fldChar w:fldCharType="separate"/>
      </w:r>
      <w:r w:rsidR="00F05B75">
        <w:rPr>
          <w:rFonts w:asciiTheme="minorHAnsi" w:eastAsia="MS Mincho" w:hAnsiTheme="minorHAnsi"/>
          <w:i/>
          <w:noProof/>
          <w:sz w:val="22"/>
          <w:szCs w:val="22"/>
          <w:lang w:eastAsia="ja-JP"/>
        </w:rPr>
        <w:t>1</w:t>
      </w:r>
      <w:r w:rsidRPr="00871B92">
        <w:rPr>
          <w:rFonts w:asciiTheme="minorHAnsi" w:eastAsia="MS Mincho" w:hAnsiTheme="minorHAnsi"/>
          <w:i/>
          <w:sz w:val="22"/>
          <w:szCs w:val="22"/>
          <w:lang w:eastAsia="ja-JP"/>
        </w:rPr>
        <w:fldChar w:fldCharType="end"/>
      </w:r>
      <w:r>
        <w:rPr>
          <w:rFonts w:asciiTheme="minorHAnsi" w:eastAsia="MS Mincho" w:hAnsiTheme="minorHAnsi"/>
          <w:i/>
          <w:sz w:val="22"/>
          <w:szCs w:val="22"/>
          <w:lang w:eastAsia="ja-JP"/>
        </w:rPr>
        <w:t xml:space="preserve">: </w:t>
      </w:r>
      <w:r w:rsidR="00E9447F" w:rsidRPr="00307E01">
        <w:rPr>
          <w:rFonts w:asciiTheme="minorHAnsi" w:eastAsia="MS Mincho" w:hAnsiTheme="minorHAnsi"/>
          <w:i/>
          <w:sz w:val="22"/>
          <w:szCs w:val="22"/>
          <w:lang w:eastAsia="ja-JP"/>
        </w:rPr>
        <w:t xml:space="preserve">The alignment of </w:t>
      </w:r>
      <w:r w:rsidR="00E9447F">
        <w:rPr>
          <w:rFonts w:asciiTheme="minorHAnsi" w:eastAsia="MS Mincho" w:hAnsiTheme="minorHAnsi"/>
          <w:i/>
          <w:sz w:val="22"/>
          <w:szCs w:val="22"/>
          <w:lang w:eastAsia="ja-JP"/>
        </w:rPr>
        <w:t>SMTC offsets</w:t>
      </w:r>
      <w:r w:rsidR="00E9447F" w:rsidRPr="00307E01">
        <w:rPr>
          <w:rFonts w:asciiTheme="minorHAnsi" w:eastAsia="MS Mincho" w:hAnsiTheme="minorHAnsi"/>
          <w:i/>
          <w:sz w:val="22"/>
          <w:szCs w:val="22"/>
          <w:lang w:eastAsia="ja-JP"/>
        </w:rPr>
        <w:t xml:space="preserve"> from different frequency layers is possible</w:t>
      </w:r>
      <w:r w:rsidR="00E9447F">
        <w:rPr>
          <w:rFonts w:asciiTheme="minorHAnsi" w:eastAsia="MS Mincho" w:hAnsiTheme="minorHAnsi"/>
          <w:i/>
          <w:sz w:val="22"/>
          <w:szCs w:val="22"/>
          <w:lang w:eastAsia="ja-JP"/>
        </w:rPr>
        <w:t>.</w:t>
      </w:r>
      <w:bookmarkEnd w:id="7"/>
    </w:p>
    <w:p w14:paraId="6BDFBE59" w14:textId="5F992C19" w:rsidR="000A75BF" w:rsidRPr="000A75BF" w:rsidRDefault="00871B92" w:rsidP="00871B92">
      <w:pPr>
        <w:pStyle w:val="af2"/>
        <w:rPr>
          <w:lang w:eastAsia="ja-JP"/>
        </w:rPr>
      </w:pPr>
      <w:bookmarkStart w:id="8" w:name="_Ref494695258"/>
      <w:r w:rsidRPr="00871B92">
        <w:rPr>
          <w:rFonts w:asciiTheme="minorHAnsi" w:eastAsia="MS Mincho" w:hAnsiTheme="minorHAnsi"/>
          <w:i/>
          <w:sz w:val="22"/>
          <w:szCs w:val="22"/>
          <w:lang w:eastAsia="ja-JP"/>
        </w:rPr>
        <w:t xml:space="preserve">Proposal </w:t>
      </w:r>
      <w:r w:rsidRPr="00871B92">
        <w:rPr>
          <w:rFonts w:asciiTheme="minorHAnsi" w:eastAsia="MS Mincho" w:hAnsiTheme="minorHAnsi"/>
          <w:i/>
          <w:sz w:val="22"/>
          <w:szCs w:val="22"/>
          <w:lang w:eastAsia="ja-JP"/>
        </w:rPr>
        <w:fldChar w:fldCharType="begin"/>
      </w:r>
      <w:r w:rsidRPr="00871B92">
        <w:rPr>
          <w:rFonts w:asciiTheme="minorHAnsi" w:eastAsia="MS Mincho" w:hAnsiTheme="minorHAnsi"/>
          <w:i/>
          <w:sz w:val="22"/>
          <w:szCs w:val="22"/>
          <w:lang w:eastAsia="ja-JP"/>
        </w:rPr>
        <w:instrText xml:space="preserve"> SEQ Proposal \* ARABIC </w:instrText>
      </w:r>
      <w:r w:rsidRPr="00871B92">
        <w:rPr>
          <w:rFonts w:asciiTheme="minorHAnsi" w:eastAsia="MS Mincho" w:hAnsiTheme="minorHAnsi"/>
          <w:i/>
          <w:sz w:val="22"/>
          <w:szCs w:val="22"/>
          <w:lang w:eastAsia="ja-JP"/>
        </w:rPr>
        <w:fldChar w:fldCharType="separate"/>
      </w:r>
      <w:r w:rsidR="00D85327">
        <w:rPr>
          <w:rFonts w:asciiTheme="minorHAnsi" w:eastAsia="MS Mincho" w:hAnsiTheme="minorHAnsi"/>
          <w:i/>
          <w:noProof/>
          <w:sz w:val="22"/>
          <w:szCs w:val="22"/>
          <w:lang w:eastAsia="ja-JP"/>
        </w:rPr>
        <w:t>1</w:t>
      </w:r>
      <w:r w:rsidRPr="00871B92">
        <w:rPr>
          <w:rFonts w:asciiTheme="minorHAnsi" w:eastAsia="MS Mincho" w:hAnsiTheme="minorHAnsi"/>
          <w:i/>
          <w:sz w:val="22"/>
          <w:szCs w:val="22"/>
          <w:lang w:eastAsia="ja-JP"/>
        </w:rPr>
        <w:fldChar w:fldCharType="end"/>
      </w:r>
      <w:r w:rsidR="000A75BF" w:rsidRPr="00DF3B69">
        <w:rPr>
          <w:rFonts w:asciiTheme="minorHAnsi" w:eastAsia="MS Mincho" w:hAnsiTheme="minorHAnsi"/>
          <w:i/>
          <w:sz w:val="22"/>
          <w:szCs w:val="22"/>
          <w:lang w:eastAsia="ja-JP"/>
        </w:rPr>
        <w:t xml:space="preserve">: </w:t>
      </w:r>
      <w:r w:rsidR="000A75BF" w:rsidRPr="00FA4DB2">
        <w:rPr>
          <w:rFonts w:asciiTheme="minorHAnsi" w:eastAsia="MS Mincho" w:hAnsiTheme="minorHAnsi"/>
          <w:i/>
          <w:sz w:val="22"/>
          <w:szCs w:val="22"/>
          <w:lang w:eastAsia="ja-JP"/>
        </w:rPr>
        <w:t>RAN4 conclude</w:t>
      </w:r>
      <w:r w:rsidR="003E4837">
        <w:rPr>
          <w:rFonts w:asciiTheme="minorHAnsi" w:eastAsia="MS Mincho" w:hAnsiTheme="minorHAnsi"/>
          <w:i/>
          <w:sz w:val="22"/>
          <w:szCs w:val="22"/>
          <w:lang w:eastAsia="ja-JP"/>
        </w:rPr>
        <w:t>s</w:t>
      </w:r>
      <w:r w:rsidR="000A75BF" w:rsidRPr="00FA4DB2">
        <w:rPr>
          <w:rFonts w:asciiTheme="minorHAnsi" w:eastAsia="MS Mincho" w:hAnsiTheme="minorHAnsi"/>
          <w:i/>
          <w:sz w:val="22"/>
          <w:szCs w:val="22"/>
          <w:lang w:eastAsia="ja-JP"/>
        </w:rPr>
        <w:t xml:space="preserve"> that SMTC offset alignment across different frequency layers is</w:t>
      </w:r>
      <w:r>
        <w:rPr>
          <w:rFonts w:asciiTheme="minorHAnsi" w:eastAsia="MS Mincho" w:hAnsiTheme="minorHAnsi"/>
          <w:i/>
          <w:sz w:val="22"/>
          <w:szCs w:val="22"/>
          <w:lang w:eastAsia="ja-JP"/>
        </w:rPr>
        <w:t xml:space="preserve"> feasible</w:t>
      </w:r>
      <w:r w:rsidR="000A75BF" w:rsidRPr="00FA4DB2">
        <w:rPr>
          <w:rFonts w:asciiTheme="minorHAnsi" w:eastAsia="MS Mincho" w:hAnsiTheme="minorHAnsi"/>
          <w:i/>
          <w:sz w:val="22"/>
          <w:szCs w:val="22"/>
          <w:lang w:eastAsia="ja-JP"/>
        </w:rPr>
        <w:t>.</w:t>
      </w:r>
      <w:bookmarkEnd w:id="8"/>
      <w:r>
        <w:rPr>
          <w:lang w:eastAsia="ja-JP"/>
        </w:rPr>
        <w:t xml:space="preserve"> </w:t>
      </w:r>
    </w:p>
    <w:p w14:paraId="3893226C" w14:textId="77777777" w:rsidR="00866585" w:rsidRDefault="00866585" w:rsidP="00E5673F"/>
    <w:p w14:paraId="57F5A6D3" w14:textId="262E2BE0" w:rsidR="00C44BCA" w:rsidRDefault="003420A4" w:rsidP="007109B6">
      <w:pPr>
        <w:jc w:val="both"/>
      </w:pPr>
      <w:r>
        <w:t xml:space="preserve">RAN4 has spent a lot of time discussing the alignment between SMTCs of different frequency layers and the measurement gap. However, another important scenario to be considered is the DRX case. Under </w:t>
      </w:r>
      <w:r w:rsidR="00E13F98">
        <w:t xml:space="preserve">the </w:t>
      </w:r>
      <w:r>
        <w:t>DRX mode,</w:t>
      </w:r>
      <w:r w:rsidR="00265699">
        <w:t xml:space="preserve"> </w:t>
      </w:r>
      <w:r w:rsidR="00E05DE4">
        <w:t xml:space="preserve">UE turns on </w:t>
      </w:r>
      <w:r w:rsidR="007B09E5">
        <w:t xml:space="preserve">its </w:t>
      </w:r>
      <w:r w:rsidR="00E05DE4">
        <w:t xml:space="preserve">RF </w:t>
      </w:r>
      <w:r w:rsidR="00000803">
        <w:t>earl</w:t>
      </w:r>
      <w:r w:rsidR="007B09E5">
        <w:t xml:space="preserve">ier to do the synchronization such that it can </w:t>
      </w:r>
      <w:r w:rsidR="00E05DE4">
        <w:t xml:space="preserve">monitor </w:t>
      </w:r>
      <w:r w:rsidR="00265699">
        <w:t>the PDCCH in the on duration</w:t>
      </w:r>
      <w:r w:rsidR="00E05DE4">
        <w:t>. In the meantime</w:t>
      </w:r>
      <w:r w:rsidR="008171B1">
        <w:t>,</w:t>
      </w:r>
      <w:r w:rsidR="00E05DE4">
        <w:t xml:space="preserve"> UE may also try to measure </w:t>
      </w:r>
      <w:r w:rsidR="008171B1">
        <w:t>either</w:t>
      </w:r>
      <w:r w:rsidR="00E05DE4">
        <w:t xml:space="preserve"> the intra-frequencies </w:t>
      </w:r>
      <w:r w:rsidR="008171B1">
        <w:t>or</w:t>
      </w:r>
      <w:r w:rsidR="00E05DE4">
        <w:t xml:space="preserve"> inter-frequencies</w:t>
      </w:r>
      <w:r w:rsidR="00265699">
        <w:t xml:space="preserve">. Therefore, it is very likely that </w:t>
      </w:r>
      <w:r>
        <w:t xml:space="preserve">all </w:t>
      </w:r>
      <w:r w:rsidR="002A3E13">
        <w:t xml:space="preserve">SS burst sets </w:t>
      </w:r>
      <w:r w:rsidR="00265699">
        <w:t>should</w:t>
      </w:r>
      <w:r>
        <w:t xml:space="preserve"> be allocated </w:t>
      </w:r>
      <w:r w:rsidR="00265699">
        <w:t xml:space="preserve">as </w:t>
      </w:r>
      <w:r>
        <w:t xml:space="preserve">closed </w:t>
      </w:r>
      <w:r w:rsidR="00265699">
        <w:t xml:space="preserve">as possible </w:t>
      </w:r>
      <w:r>
        <w:t xml:space="preserve">to </w:t>
      </w:r>
      <w:r w:rsidR="00265699">
        <w:t xml:space="preserve">the </w:t>
      </w:r>
      <w:r>
        <w:t>DRX on duration, otherwise DRX mode cannot provide sufficient power saving gain.</w:t>
      </w:r>
      <w:r w:rsidR="00CC39D0">
        <w:t xml:space="preserve"> </w:t>
      </w:r>
      <w:r w:rsidR="00C44BCA">
        <w:t xml:space="preserve">Below </w:t>
      </w:r>
      <w:r w:rsidR="00E5673F">
        <w:t xml:space="preserve">we provide two examples to see </w:t>
      </w:r>
      <w:r w:rsidR="000D68A9">
        <w:t xml:space="preserve">different </w:t>
      </w:r>
      <w:r w:rsidR="00E5673F">
        <w:t>SMTC arrangement</w:t>
      </w:r>
      <w:r w:rsidR="00F05B75">
        <w:t>s’</w:t>
      </w:r>
      <w:r w:rsidR="00E5673F">
        <w:t xml:space="preserve"> impact on</w:t>
      </w:r>
      <w:r w:rsidR="000D68A9">
        <w:t xml:space="preserve"> UE</w:t>
      </w:r>
      <w:r w:rsidR="00B600C3">
        <w:t xml:space="preserve"> DRX mode</w:t>
      </w:r>
      <w:r w:rsidR="00CC39D0">
        <w:t xml:space="preserve">. Figure </w:t>
      </w:r>
      <w:r w:rsidR="00E5673F">
        <w:t>2</w:t>
      </w:r>
      <w:r w:rsidR="002A3E13">
        <w:t xml:space="preserve"> shows a case that SMTCs offset aren’t aligned across multiple frequency layers.</w:t>
      </w:r>
      <w:r w:rsidR="00CC39D0">
        <w:t xml:space="preserve"> </w:t>
      </w:r>
      <w:r w:rsidR="002A3E13">
        <w:t>UE need</w:t>
      </w:r>
      <w:r w:rsidR="00342DEF">
        <w:t>s</w:t>
      </w:r>
      <w:r w:rsidR="002A3E13">
        <w:t xml:space="preserve"> to wake up 80ms </w:t>
      </w:r>
      <w:r w:rsidR="008503D2">
        <w:t xml:space="preserve">earlier </w:t>
      </w:r>
      <w:r w:rsidR="002A3E13">
        <w:t>to measure the frequency A</w:t>
      </w:r>
      <w:r w:rsidR="008503D2">
        <w:t>, 40ms earlier to measure the frequency C, and even more longer 140ms earlier to measure the frequency</w:t>
      </w:r>
      <w:r w:rsidR="007B10DE">
        <w:t xml:space="preserve"> </w:t>
      </w:r>
      <w:r w:rsidR="00871B92">
        <w:t>D</w:t>
      </w:r>
      <w:r w:rsidR="008503D2">
        <w:t>.</w:t>
      </w:r>
      <w:r w:rsidR="00871B92">
        <w:t xml:space="preserve"> That causes </w:t>
      </w:r>
      <w:r w:rsidR="008171B1">
        <w:t>frequent RF on</w:t>
      </w:r>
      <w:r w:rsidR="00F82089">
        <w:t>-</w:t>
      </w:r>
      <w:r w:rsidR="008171B1">
        <w:t>off</w:t>
      </w:r>
      <w:r w:rsidR="00871B92">
        <w:t xml:space="preserve"> </w:t>
      </w:r>
      <w:r w:rsidR="008171B1">
        <w:t xml:space="preserve">switching </w:t>
      </w:r>
      <w:r w:rsidR="00000803">
        <w:t xml:space="preserve">and intermittent RF-off intervals </w:t>
      </w:r>
      <w:r w:rsidR="008171B1">
        <w:t>in</w:t>
      </w:r>
      <w:r w:rsidR="00871B92">
        <w:t xml:space="preserve"> UE</w:t>
      </w:r>
      <w:r w:rsidR="00000803">
        <w:t xml:space="preserve">. In the end, it </w:t>
      </w:r>
      <w:r w:rsidR="001F1291">
        <w:t>leads to limited power saving gain of DRX.</w:t>
      </w:r>
      <w:r w:rsidR="00CC39D0">
        <w:t xml:space="preserve"> </w:t>
      </w:r>
      <w:r w:rsidR="000A75BF" w:rsidRPr="00D81A0E">
        <w:t>On the contrary</w:t>
      </w:r>
      <w:r w:rsidR="00435417">
        <w:t xml:space="preserve">, </w:t>
      </w:r>
      <w:r w:rsidR="008503D2">
        <w:t>when SMTCs offset are aligned across multiple frequency layers</w:t>
      </w:r>
      <w:r w:rsidR="00D81A0E">
        <w:t>,</w:t>
      </w:r>
      <w:r w:rsidR="000A75BF">
        <w:t xml:space="preserve"> as shown in Figure 3</w:t>
      </w:r>
      <w:r w:rsidR="008503D2">
        <w:t xml:space="preserve">, </w:t>
      </w:r>
      <w:r w:rsidR="000A75BF">
        <w:t xml:space="preserve">UE </w:t>
      </w:r>
      <w:r w:rsidR="00D81A0E">
        <w:t>only need</w:t>
      </w:r>
      <w:r w:rsidR="00871B92">
        <w:t>s</w:t>
      </w:r>
      <w:r w:rsidR="00D81A0E">
        <w:t xml:space="preserve"> to wake up 20ms earlier to measure </w:t>
      </w:r>
      <w:r w:rsidR="00F05B75">
        <w:t>both the intra-frequencies and inter-frequencies</w:t>
      </w:r>
      <w:r w:rsidR="00D81A0E">
        <w:t>. T</w:t>
      </w:r>
      <w:r w:rsidR="00435417">
        <w:t xml:space="preserve">he </w:t>
      </w:r>
      <w:r w:rsidR="008171B1">
        <w:t>operation of RF on</w:t>
      </w:r>
      <w:r w:rsidR="00F82089">
        <w:t>-</w:t>
      </w:r>
      <w:r w:rsidR="008171B1">
        <w:t xml:space="preserve">off switching can be </w:t>
      </w:r>
      <w:r w:rsidR="00986E2E">
        <w:t xml:space="preserve">minimized </w:t>
      </w:r>
      <w:r w:rsidR="00CC39D0">
        <w:t xml:space="preserve">for UE </w:t>
      </w:r>
      <w:r w:rsidR="008171B1">
        <w:t>in</w:t>
      </w:r>
      <w:r w:rsidR="00CC39D0">
        <w:t xml:space="preserve"> </w:t>
      </w:r>
      <w:r w:rsidR="0003305E">
        <w:rPr>
          <w:rFonts w:hint="eastAsia"/>
        </w:rPr>
        <w:t xml:space="preserve">the </w:t>
      </w:r>
      <w:r w:rsidR="00435417" w:rsidRPr="007B10DE">
        <w:t>power saving mode</w:t>
      </w:r>
      <w:r w:rsidR="00CC39D0">
        <w:t>.</w:t>
      </w:r>
    </w:p>
    <w:p w14:paraId="710368A5" w14:textId="5947F1F9" w:rsidR="00CC39D0" w:rsidRDefault="00A429E1" w:rsidP="00CC39D0">
      <w:pPr>
        <w:jc w:val="center"/>
      </w:pPr>
      <w:r>
        <w:object w:dxaOrig="19463" w:dyaOrig="6878" w14:anchorId="6F553AED">
          <v:shape id="_x0000_i1026" type="#_x0000_t75" style="width:486.4pt;height:171.6pt" o:ole="">
            <v:imagedata r:id="rId12" o:title=""/>
          </v:shape>
          <o:OLEObject Type="Embed" ProgID="Visio.Drawing.15" ShapeID="_x0000_i1026" DrawAspect="Content" ObjectID="_1568474766" r:id="rId13"/>
        </w:object>
      </w:r>
      <w:r w:rsidR="00CC39D0">
        <w:t xml:space="preserve">Figure </w:t>
      </w:r>
      <w:r w:rsidR="00E5673F">
        <w:t>2</w:t>
      </w:r>
      <w:r w:rsidR="00CC39D0">
        <w:t xml:space="preserve">: SMTCs </w:t>
      </w:r>
      <w:r w:rsidR="00435417">
        <w:t>offset aren’t aligned across multiple f</w:t>
      </w:r>
      <w:r w:rsidR="00CC39D0">
        <w:t>requency layer</w:t>
      </w:r>
      <w:r w:rsidR="00435417">
        <w:t>s</w:t>
      </w:r>
      <w:r w:rsidR="00CC39D0">
        <w:t xml:space="preserve"> </w:t>
      </w:r>
    </w:p>
    <w:p w14:paraId="3D362D47" w14:textId="25C729BC" w:rsidR="00CC39D0" w:rsidRPr="00CC39D0" w:rsidRDefault="00A429E1" w:rsidP="00CC39D0">
      <w:pPr>
        <w:pStyle w:val="af2"/>
        <w:jc w:val="center"/>
        <w:rPr>
          <w:rFonts w:asciiTheme="minorHAnsi" w:eastAsiaTheme="minorEastAsia" w:hAnsiTheme="minorHAnsi"/>
          <w:b w:val="0"/>
          <w:sz w:val="22"/>
          <w:szCs w:val="22"/>
        </w:rPr>
      </w:pPr>
      <w:r>
        <w:object w:dxaOrig="19463" w:dyaOrig="7965" w14:anchorId="63B03154">
          <v:shape id="_x0000_i1027" type="#_x0000_t75" style="width:486.4pt;height:198.8pt" o:ole="">
            <v:imagedata r:id="rId14" o:title=""/>
          </v:shape>
          <o:OLEObject Type="Embed" ProgID="Visio.Drawing.15" ShapeID="_x0000_i1027" DrawAspect="Content" ObjectID="_1568474767" r:id="rId15"/>
        </w:object>
      </w:r>
      <w:r w:rsidR="00CC39D0">
        <w:rPr>
          <w:rFonts w:asciiTheme="minorHAnsi" w:eastAsiaTheme="minorEastAsia" w:hAnsiTheme="minorHAnsi"/>
          <w:b w:val="0"/>
          <w:sz w:val="22"/>
          <w:szCs w:val="22"/>
        </w:rPr>
        <w:t xml:space="preserve">Figure </w:t>
      </w:r>
      <w:r w:rsidR="00E5673F">
        <w:rPr>
          <w:rFonts w:asciiTheme="minorHAnsi" w:eastAsiaTheme="minorEastAsia" w:hAnsiTheme="minorHAnsi"/>
          <w:b w:val="0"/>
          <w:sz w:val="22"/>
          <w:szCs w:val="22"/>
        </w:rPr>
        <w:t>3</w:t>
      </w:r>
      <w:r w:rsidR="00CC39D0" w:rsidRPr="00CC39D0">
        <w:rPr>
          <w:rFonts w:asciiTheme="minorHAnsi" w:eastAsiaTheme="minorEastAsia" w:hAnsiTheme="minorHAnsi"/>
          <w:b w:val="0"/>
          <w:sz w:val="22"/>
          <w:szCs w:val="22"/>
        </w:rPr>
        <w:t xml:space="preserve">: </w:t>
      </w:r>
      <w:r w:rsidR="00435417" w:rsidRPr="00435417">
        <w:rPr>
          <w:rFonts w:asciiTheme="minorHAnsi" w:eastAsiaTheme="minorEastAsia" w:hAnsiTheme="minorHAnsi"/>
          <w:b w:val="0"/>
          <w:sz w:val="22"/>
          <w:szCs w:val="22"/>
        </w:rPr>
        <w:t>SMTCs offset are aligned across multiple frequency layers</w:t>
      </w:r>
    </w:p>
    <w:p w14:paraId="73B2DD7D" w14:textId="77777777" w:rsidR="00871B92" w:rsidRDefault="00871B92" w:rsidP="00871B92">
      <w:pPr>
        <w:pStyle w:val="af2"/>
        <w:rPr>
          <w:rFonts w:asciiTheme="minorHAnsi" w:eastAsiaTheme="minorEastAsia" w:hAnsiTheme="minorHAnsi"/>
          <w:b w:val="0"/>
          <w:sz w:val="22"/>
          <w:szCs w:val="22"/>
        </w:rPr>
      </w:pPr>
    </w:p>
    <w:p w14:paraId="4E8F8A20" w14:textId="4610FE7A" w:rsidR="00871B92" w:rsidRPr="00CC39D0" w:rsidRDefault="00871B92" w:rsidP="00871B92">
      <w:pPr>
        <w:pStyle w:val="af2"/>
        <w:rPr>
          <w:rFonts w:asciiTheme="minorHAnsi" w:eastAsiaTheme="minorEastAsia" w:hAnsiTheme="minorHAnsi"/>
          <w:b w:val="0"/>
          <w:sz w:val="22"/>
          <w:szCs w:val="22"/>
        </w:rPr>
      </w:pPr>
      <w:r>
        <w:rPr>
          <w:rFonts w:asciiTheme="minorHAnsi" w:eastAsiaTheme="minorEastAsia" w:hAnsiTheme="minorHAnsi"/>
          <w:b w:val="0"/>
          <w:sz w:val="22"/>
          <w:szCs w:val="22"/>
        </w:rPr>
        <w:t>Therefore, t</w:t>
      </w:r>
      <w:r w:rsidRPr="00FA4DB2">
        <w:rPr>
          <w:rFonts w:asciiTheme="minorHAnsi" w:eastAsiaTheme="minorEastAsia" w:hAnsiTheme="minorHAnsi"/>
          <w:b w:val="0"/>
          <w:sz w:val="22"/>
          <w:szCs w:val="22"/>
        </w:rPr>
        <w:t xml:space="preserve">o maximize the </w:t>
      </w:r>
      <w:r w:rsidRPr="00D81A0E">
        <w:rPr>
          <w:rFonts w:asciiTheme="minorHAnsi" w:eastAsiaTheme="minorEastAsia" w:hAnsiTheme="minorHAnsi"/>
          <w:b w:val="0"/>
          <w:sz w:val="22"/>
          <w:szCs w:val="22"/>
        </w:rPr>
        <w:t>UE sleep time,</w:t>
      </w:r>
      <w:r>
        <w:rPr>
          <w:rFonts w:asciiTheme="minorHAnsi" w:eastAsiaTheme="minorEastAsia" w:hAnsiTheme="minorHAnsi"/>
          <w:b w:val="0"/>
          <w:sz w:val="22"/>
          <w:szCs w:val="22"/>
        </w:rPr>
        <w:t xml:space="preserve"> </w:t>
      </w:r>
      <w:r w:rsidRPr="00D81A0E">
        <w:rPr>
          <w:rFonts w:asciiTheme="minorHAnsi" w:eastAsiaTheme="minorEastAsia" w:hAnsiTheme="minorHAnsi"/>
          <w:b w:val="0"/>
          <w:sz w:val="22"/>
          <w:szCs w:val="22"/>
        </w:rPr>
        <w:t xml:space="preserve">network </w:t>
      </w:r>
      <w:r w:rsidR="006D030E">
        <w:rPr>
          <w:rFonts w:asciiTheme="minorHAnsi" w:eastAsiaTheme="minorEastAsia" w:hAnsiTheme="minorHAnsi"/>
          <w:b w:val="0"/>
          <w:sz w:val="22"/>
          <w:szCs w:val="22"/>
        </w:rPr>
        <w:t>is</w:t>
      </w:r>
      <w:r w:rsidRPr="00D81A0E">
        <w:rPr>
          <w:rFonts w:asciiTheme="minorHAnsi" w:eastAsiaTheme="minorEastAsia" w:hAnsiTheme="minorHAnsi"/>
          <w:b w:val="0"/>
          <w:sz w:val="22"/>
          <w:szCs w:val="22"/>
        </w:rPr>
        <w:t xml:space="preserve"> encouraged to align the SMTC</w:t>
      </w:r>
      <w:r>
        <w:rPr>
          <w:rFonts w:asciiTheme="minorHAnsi" w:eastAsiaTheme="minorEastAsia" w:hAnsiTheme="minorHAnsi"/>
          <w:b w:val="0"/>
          <w:sz w:val="22"/>
          <w:szCs w:val="22"/>
        </w:rPr>
        <w:t>s</w:t>
      </w:r>
      <w:r w:rsidRPr="00D81A0E">
        <w:rPr>
          <w:rFonts w:asciiTheme="minorHAnsi" w:eastAsiaTheme="minorEastAsia" w:hAnsiTheme="minorHAnsi"/>
          <w:b w:val="0"/>
          <w:sz w:val="22"/>
          <w:szCs w:val="22"/>
        </w:rPr>
        <w:t xml:space="preserve"> </w:t>
      </w:r>
      <w:r w:rsidRPr="00435417">
        <w:rPr>
          <w:rFonts w:asciiTheme="minorHAnsi" w:eastAsiaTheme="minorEastAsia" w:hAnsiTheme="minorHAnsi"/>
          <w:b w:val="0"/>
          <w:sz w:val="22"/>
          <w:szCs w:val="22"/>
        </w:rPr>
        <w:t>offset across multiple frequency layers</w:t>
      </w:r>
      <w:r>
        <w:rPr>
          <w:rFonts w:asciiTheme="minorHAnsi" w:eastAsiaTheme="minorEastAsia" w:hAnsiTheme="minorHAnsi"/>
          <w:b w:val="0"/>
          <w:sz w:val="22"/>
          <w:szCs w:val="22"/>
        </w:rPr>
        <w:t>.</w:t>
      </w:r>
    </w:p>
    <w:p w14:paraId="0D859E7D" w14:textId="77777777" w:rsidR="00CC39D0" w:rsidRDefault="00CC39D0" w:rsidP="00CC39D0">
      <w:pPr>
        <w:pStyle w:val="af2"/>
        <w:rPr>
          <w:rFonts w:asciiTheme="minorHAnsi" w:eastAsia="MS Mincho" w:hAnsiTheme="minorHAnsi"/>
          <w:i/>
          <w:sz w:val="22"/>
          <w:szCs w:val="22"/>
          <w:lang w:eastAsia="ja-JP"/>
        </w:rPr>
      </w:pPr>
    </w:p>
    <w:p w14:paraId="79C5154A" w14:textId="61970587" w:rsidR="00CC39D0" w:rsidRDefault="002A4496" w:rsidP="007109B6">
      <w:pPr>
        <w:pStyle w:val="af2"/>
        <w:jc w:val="both"/>
        <w:rPr>
          <w:rFonts w:asciiTheme="minorHAnsi" w:eastAsia="MS Mincho" w:hAnsiTheme="minorHAnsi"/>
          <w:i/>
          <w:sz w:val="22"/>
          <w:szCs w:val="22"/>
          <w:lang w:eastAsia="ja-JP"/>
        </w:rPr>
      </w:pPr>
      <w:bookmarkStart w:id="9" w:name="_Ref494688020"/>
      <w:r w:rsidRPr="005863EC">
        <w:rPr>
          <w:rFonts w:asciiTheme="minorHAnsi" w:eastAsia="MS Mincho" w:hAnsiTheme="minorHAnsi"/>
          <w:i/>
          <w:sz w:val="22"/>
          <w:szCs w:val="22"/>
          <w:lang w:eastAsia="ja-JP"/>
        </w:rPr>
        <w:t xml:space="preserve">Observation </w:t>
      </w:r>
      <w:r w:rsidRPr="005863EC">
        <w:rPr>
          <w:rFonts w:asciiTheme="minorHAnsi" w:eastAsia="MS Mincho" w:hAnsiTheme="minorHAnsi"/>
          <w:i/>
          <w:sz w:val="22"/>
          <w:szCs w:val="22"/>
          <w:lang w:eastAsia="ja-JP"/>
        </w:rPr>
        <w:fldChar w:fldCharType="begin"/>
      </w:r>
      <w:r w:rsidRPr="005863EC">
        <w:rPr>
          <w:rFonts w:asciiTheme="minorHAnsi" w:eastAsia="MS Mincho" w:hAnsiTheme="minorHAnsi"/>
          <w:i/>
          <w:sz w:val="22"/>
          <w:szCs w:val="22"/>
          <w:lang w:eastAsia="ja-JP"/>
        </w:rPr>
        <w:instrText xml:space="preserve"> SEQ Observation \* ARABIC </w:instrText>
      </w:r>
      <w:r w:rsidRPr="005863EC">
        <w:rPr>
          <w:rFonts w:asciiTheme="minorHAnsi" w:eastAsia="MS Mincho" w:hAnsiTheme="minorHAnsi"/>
          <w:i/>
          <w:sz w:val="22"/>
          <w:szCs w:val="22"/>
          <w:lang w:eastAsia="ja-JP"/>
        </w:rPr>
        <w:fldChar w:fldCharType="separate"/>
      </w:r>
      <w:r w:rsidR="00F05B75">
        <w:rPr>
          <w:rFonts w:asciiTheme="minorHAnsi" w:eastAsia="MS Mincho" w:hAnsiTheme="minorHAnsi"/>
          <w:i/>
          <w:noProof/>
          <w:sz w:val="22"/>
          <w:szCs w:val="22"/>
          <w:lang w:eastAsia="ja-JP"/>
        </w:rPr>
        <w:t>2</w:t>
      </w:r>
      <w:r w:rsidRPr="005863EC">
        <w:rPr>
          <w:rFonts w:asciiTheme="minorHAnsi" w:eastAsia="MS Mincho" w:hAnsiTheme="minorHAnsi"/>
          <w:i/>
          <w:sz w:val="22"/>
          <w:szCs w:val="22"/>
          <w:lang w:eastAsia="ja-JP"/>
        </w:rPr>
        <w:fldChar w:fldCharType="end"/>
      </w:r>
      <w:r w:rsidR="00CC39D0" w:rsidRPr="00307E01">
        <w:rPr>
          <w:rFonts w:asciiTheme="minorHAnsi" w:eastAsia="MS Mincho" w:hAnsiTheme="minorHAnsi"/>
          <w:i/>
          <w:sz w:val="22"/>
          <w:szCs w:val="22"/>
          <w:lang w:eastAsia="ja-JP"/>
        </w:rPr>
        <w:t xml:space="preserve">: The alignment of </w:t>
      </w:r>
      <w:r w:rsidR="00CC39D0">
        <w:rPr>
          <w:rFonts w:asciiTheme="minorHAnsi" w:eastAsia="MS Mincho" w:hAnsiTheme="minorHAnsi"/>
          <w:i/>
          <w:sz w:val="22"/>
          <w:szCs w:val="22"/>
          <w:lang w:eastAsia="ja-JP"/>
        </w:rPr>
        <w:t>SMTC offsets</w:t>
      </w:r>
      <w:r w:rsidR="00CC39D0" w:rsidRPr="00307E01">
        <w:rPr>
          <w:rFonts w:asciiTheme="minorHAnsi" w:eastAsia="MS Mincho" w:hAnsiTheme="minorHAnsi"/>
          <w:i/>
          <w:sz w:val="22"/>
          <w:szCs w:val="22"/>
          <w:lang w:eastAsia="ja-JP"/>
        </w:rPr>
        <w:t xml:space="preserve"> from different freque</w:t>
      </w:r>
      <w:r w:rsidR="00CC39D0">
        <w:rPr>
          <w:rFonts w:asciiTheme="minorHAnsi" w:eastAsia="MS Mincho" w:hAnsiTheme="minorHAnsi"/>
          <w:i/>
          <w:sz w:val="22"/>
          <w:szCs w:val="22"/>
          <w:lang w:eastAsia="ja-JP"/>
        </w:rPr>
        <w:t xml:space="preserve">ncy layers has </w:t>
      </w:r>
      <w:r w:rsidR="00435417">
        <w:rPr>
          <w:rFonts w:asciiTheme="minorHAnsi" w:eastAsia="MS Mincho" w:hAnsiTheme="minorHAnsi"/>
          <w:i/>
          <w:sz w:val="22"/>
          <w:szCs w:val="22"/>
          <w:lang w:eastAsia="ja-JP"/>
        </w:rPr>
        <w:t>benefit for UE low</w:t>
      </w:r>
      <w:r w:rsidR="003579C7">
        <w:rPr>
          <w:rFonts w:asciiTheme="minorHAnsi" w:eastAsia="MS Mincho" w:hAnsiTheme="minorHAnsi"/>
          <w:i/>
          <w:sz w:val="22"/>
          <w:szCs w:val="22"/>
          <w:lang w:eastAsia="ja-JP"/>
        </w:rPr>
        <w:t>-</w:t>
      </w:r>
      <w:r w:rsidR="00CC39D0">
        <w:rPr>
          <w:rFonts w:asciiTheme="minorHAnsi" w:eastAsia="MS Mincho" w:hAnsiTheme="minorHAnsi"/>
          <w:i/>
          <w:sz w:val="22"/>
          <w:szCs w:val="22"/>
          <w:lang w:eastAsia="ja-JP"/>
        </w:rPr>
        <w:t>power implementatio</w:t>
      </w:r>
      <w:r w:rsidR="003579C7">
        <w:rPr>
          <w:rFonts w:asciiTheme="minorHAnsi" w:eastAsia="MS Mincho" w:hAnsiTheme="minorHAnsi"/>
          <w:i/>
          <w:sz w:val="22"/>
          <w:szCs w:val="22"/>
          <w:lang w:eastAsia="ja-JP"/>
        </w:rPr>
        <w:t xml:space="preserve">n. </w:t>
      </w:r>
      <w:r w:rsidR="003579C7">
        <w:rPr>
          <w:rFonts w:asciiTheme="minorHAnsi" w:eastAsia="MS Mincho" w:hAnsiTheme="minorHAnsi"/>
          <w:i/>
          <w:sz w:val="22"/>
          <w:szCs w:val="22"/>
          <w:lang w:eastAsia="ja-JP"/>
        </w:rPr>
        <w:t xml:space="preserve">Without aligned SMTC offset, bad </w:t>
      </w:r>
      <w:r w:rsidR="003579C7" w:rsidRPr="003579C7">
        <w:rPr>
          <w:rFonts w:asciiTheme="minorHAnsi" w:eastAsia="MS Mincho" w:hAnsiTheme="minorHAnsi"/>
          <w:i/>
          <w:sz w:val="22"/>
          <w:szCs w:val="22"/>
          <w:lang w:eastAsia="ja-JP"/>
        </w:rPr>
        <w:t xml:space="preserve">UE experiences </w:t>
      </w:r>
      <w:r w:rsidR="003579C7">
        <w:rPr>
          <w:rFonts w:asciiTheme="minorHAnsi" w:eastAsia="MS Mincho" w:hAnsiTheme="minorHAnsi"/>
          <w:i/>
          <w:sz w:val="22"/>
          <w:szCs w:val="22"/>
          <w:lang w:eastAsia="ja-JP"/>
        </w:rPr>
        <w:t xml:space="preserve">is expected </w:t>
      </w:r>
      <w:r w:rsidR="003579C7" w:rsidRPr="003579C7">
        <w:rPr>
          <w:rFonts w:asciiTheme="minorHAnsi" w:eastAsia="MS Mincho" w:hAnsiTheme="minorHAnsi"/>
          <w:i/>
          <w:sz w:val="22"/>
          <w:szCs w:val="22"/>
          <w:lang w:eastAsia="ja-JP"/>
        </w:rPr>
        <w:t>due to low battery life</w:t>
      </w:r>
      <w:bookmarkEnd w:id="9"/>
      <w:r w:rsidR="003579C7">
        <w:rPr>
          <w:rFonts w:asciiTheme="minorHAnsi" w:eastAsia="MS Mincho" w:hAnsiTheme="minorHAnsi"/>
          <w:i/>
          <w:sz w:val="22"/>
          <w:szCs w:val="22"/>
          <w:lang w:eastAsia="ja-JP"/>
        </w:rPr>
        <w:t>.</w:t>
      </w:r>
    </w:p>
    <w:p w14:paraId="3F01D340" w14:textId="600D6648" w:rsidR="00C33A8C" w:rsidRPr="00F05B75" w:rsidRDefault="00F05B75" w:rsidP="00F05B75">
      <w:pPr>
        <w:pStyle w:val="af2"/>
        <w:rPr>
          <w:lang w:eastAsia="ja-JP"/>
        </w:rPr>
      </w:pPr>
      <w:bookmarkStart w:id="10" w:name="_Ref494726337"/>
      <w:r w:rsidRPr="00F05B75">
        <w:rPr>
          <w:rFonts w:asciiTheme="minorHAnsi" w:eastAsia="MS Mincho" w:hAnsiTheme="minorHAnsi"/>
          <w:i/>
          <w:sz w:val="22"/>
          <w:szCs w:val="22"/>
          <w:lang w:eastAsia="ja-JP"/>
        </w:rPr>
        <w:t xml:space="preserve">Proposal </w:t>
      </w:r>
      <w:r w:rsidRPr="00F05B75">
        <w:rPr>
          <w:rFonts w:asciiTheme="minorHAnsi" w:eastAsia="MS Mincho" w:hAnsiTheme="minorHAnsi"/>
          <w:i/>
          <w:sz w:val="22"/>
          <w:szCs w:val="22"/>
          <w:lang w:eastAsia="ja-JP"/>
        </w:rPr>
        <w:fldChar w:fldCharType="begin"/>
      </w:r>
      <w:r w:rsidRPr="00F05B75">
        <w:rPr>
          <w:rFonts w:asciiTheme="minorHAnsi" w:eastAsia="MS Mincho" w:hAnsiTheme="minorHAnsi"/>
          <w:i/>
          <w:sz w:val="22"/>
          <w:szCs w:val="22"/>
          <w:lang w:eastAsia="ja-JP"/>
        </w:rPr>
        <w:instrText xml:space="preserve"> SEQ Proposal \* ARABIC </w:instrText>
      </w:r>
      <w:r w:rsidRPr="00F05B75">
        <w:rPr>
          <w:rFonts w:asciiTheme="minorHAnsi" w:eastAsia="MS Mincho" w:hAnsiTheme="minorHAnsi"/>
          <w:i/>
          <w:sz w:val="22"/>
          <w:szCs w:val="22"/>
          <w:lang w:eastAsia="ja-JP"/>
        </w:rPr>
        <w:fldChar w:fldCharType="separate"/>
      </w:r>
      <w:r w:rsidR="00D85327">
        <w:rPr>
          <w:rFonts w:asciiTheme="minorHAnsi" w:eastAsia="MS Mincho" w:hAnsiTheme="minorHAnsi"/>
          <w:i/>
          <w:noProof/>
          <w:sz w:val="22"/>
          <w:szCs w:val="22"/>
          <w:lang w:eastAsia="ja-JP"/>
        </w:rPr>
        <w:t>2</w:t>
      </w:r>
      <w:r w:rsidRPr="00F05B75">
        <w:rPr>
          <w:rFonts w:asciiTheme="minorHAnsi" w:eastAsia="MS Mincho" w:hAnsiTheme="minorHAnsi"/>
          <w:i/>
          <w:sz w:val="22"/>
          <w:szCs w:val="22"/>
          <w:lang w:eastAsia="ja-JP"/>
        </w:rPr>
        <w:fldChar w:fldCharType="end"/>
      </w:r>
      <w:r w:rsidRPr="00F05B75">
        <w:rPr>
          <w:rFonts w:asciiTheme="minorHAnsi" w:eastAsia="MS Mincho" w:hAnsiTheme="minorHAnsi"/>
          <w:i/>
          <w:sz w:val="22"/>
          <w:szCs w:val="22"/>
          <w:lang w:eastAsia="ja-JP"/>
        </w:rPr>
        <w:t xml:space="preserve">: </w:t>
      </w:r>
      <w:r>
        <w:rPr>
          <w:rFonts w:asciiTheme="minorHAnsi" w:eastAsia="MS Mincho" w:hAnsiTheme="minorHAnsi"/>
          <w:i/>
          <w:sz w:val="22"/>
          <w:szCs w:val="22"/>
          <w:lang w:eastAsia="ja-JP"/>
        </w:rPr>
        <w:t xml:space="preserve">Network </w:t>
      </w:r>
      <w:r w:rsidR="00823470">
        <w:rPr>
          <w:rFonts w:asciiTheme="minorHAnsi" w:eastAsia="MS Mincho" w:hAnsiTheme="minorHAnsi"/>
          <w:i/>
          <w:sz w:val="22"/>
          <w:szCs w:val="22"/>
          <w:lang w:eastAsia="ja-JP"/>
        </w:rPr>
        <w:t>is</w:t>
      </w:r>
      <w:r>
        <w:rPr>
          <w:rFonts w:asciiTheme="minorHAnsi" w:eastAsia="MS Mincho" w:hAnsiTheme="minorHAnsi"/>
          <w:i/>
          <w:sz w:val="22"/>
          <w:szCs w:val="22"/>
          <w:lang w:eastAsia="ja-JP"/>
        </w:rPr>
        <w:t xml:space="preserve"> encouraged to align the SMTCs’ offset across different frequency layers, such that the </w:t>
      </w:r>
      <w:r w:rsidRPr="008420C5">
        <w:rPr>
          <w:rFonts w:asciiTheme="minorHAnsi" w:eastAsia="MS Mincho" w:hAnsiTheme="minorHAnsi"/>
          <w:i/>
          <w:sz w:val="22"/>
          <w:szCs w:val="22"/>
          <w:lang w:eastAsia="ja-JP"/>
        </w:rPr>
        <w:t xml:space="preserve">UE </w:t>
      </w:r>
      <w:r w:rsidR="00823470">
        <w:rPr>
          <w:rFonts w:asciiTheme="minorHAnsi" w:eastAsia="MS Mincho" w:hAnsiTheme="minorHAnsi"/>
          <w:i/>
          <w:sz w:val="22"/>
          <w:szCs w:val="22"/>
          <w:lang w:eastAsia="ja-JP"/>
        </w:rPr>
        <w:t>sleep</w:t>
      </w:r>
      <w:r w:rsidR="00823470" w:rsidRPr="008420C5">
        <w:rPr>
          <w:rFonts w:asciiTheme="minorHAnsi" w:eastAsia="MS Mincho" w:hAnsiTheme="minorHAnsi"/>
          <w:i/>
          <w:sz w:val="22"/>
          <w:szCs w:val="22"/>
          <w:lang w:eastAsia="ja-JP"/>
        </w:rPr>
        <w:t xml:space="preserve"> </w:t>
      </w:r>
      <w:r w:rsidRPr="008420C5">
        <w:rPr>
          <w:rFonts w:asciiTheme="minorHAnsi" w:eastAsia="MS Mincho" w:hAnsiTheme="minorHAnsi"/>
          <w:i/>
          <w:sz w:val="22"/>
          <w:szCs w:val="22"/>
          <w:lang w:eastAsia="ja-JP"/>
        </w:rPr>
        <w:t>time</w:t>
      </w:r>
      <w:r>
        <w:rPr>
          <w:rFonts w:asciiTheme="minorHAnsi" w:eastAsia="MS Mincho" w:hAnsiTheme="minorHAnsi"/>
          <w:i/>
          <w:sz w:val="22"/>
          <w:szCs w:val="22"/>
          <w:lang w:eastAsia="ja-JP"/>
        </w:rPr>
        <w:t xml:space="preserve"> can be maximized.</w:t>
      </w:r>
      <w:bookmarkEnd w:id="10"/>
      <w:r w:rsidR="003579C7">
        <w:rPr>
          <w:rFonts w:asciiTheme="minorHAnsi" w:eastAsia="MS Mincho" w:hAnsiTheme="minorHAnsi"/>
          <w:i/>
          <w:sz w:val="22"/>
          <w:szCs w:val="22"/>
          <w:lang w:eastAsia="ja-JP"/>
        </w:rPr>
        <w:t xml:space="preserve"> </w:t>
      </w:r>
    </w:p>
    <w:p w14:paraId="48FF81B4" w14:textId="3021287E" w:rsidR="00CD5001" w:rsidRPr="00561972" w:rsidRDefault="000F7F8F" w:rsidP="00CD5001">
      <w:pPr>
        <w:pStyle w:val="1"/>
        <w:rPr>
          <w:rFonts w:ascii="Calibri" w:eastAsia="新細明體" w:hAnsi="Calibri"/>
          <w:lang w:eastAsia="zh-TW"/>
        </w:rPr>
      </w:pPr>
      <w:r w:rsidRPr="00561972">
        <w:rPr>
          <w:rFonts w:ascii="Calibri" w:hAnsi="Calibri"/>
        </w:rPr>
        <w:lastRenderedPageBreak/>
        <w:t>3</w:t>
      </w:r>
      <w:r w:rsidRPr="00561972">
        <w:rPr>
          <w:rFonts w:ascii="Calibri" w:hAnsi="Calibri"/>
        </w:rPr>
        <w:tab/>
      </w:r>
      <w:r w:rsidR="00A20872">
        <w:rPr>
          <w:rFonts w:ascii="Calibri" w:hAnsi="Calibri"/>
        </w:rPr>
        <w:t xml:space="preserve">Measurement </w:t>
      </w:r>
      <w:r w:rsidR="00080798">
        <w:rPr>
          <w:rFonts w:ascii="Calibri" w:hAnsi="Calibri"/>
        </w:rPr>
        <w:t>of multiple frequency layers with gap</w:t>
      </w:r>
      <w:r w:rsidR="008B57EE" w:rsidRPr="00561972">
        <w:rPr>
          <w:rFonts w:ascii="Calibri" w:eastAsia="新細明體" w:hAnsi="Calibri"/>
          <w:lang w:eastAsia="zh-TW"/>
        </w:rPr>
        <w:t xml:space="preserve"> </w:t>
      </w:r>
    </w:p>
    <w:p w14:paraId="0F50E938" w14:textId="77777777" w:rsidR="00F05B75" w:rsidRDefault="007068F0" w:rsidP="00AC2B65">
      <w:pPr>
        <w:jc w:val="both"/>
      </w:pPr>
      <w:r>
        <w:t xml:space="preserve">In </w:t>
      </w:r>
      <w:r w:rsidR="00080798">
        <w:t>the latest agreement</w:t>
      </w:r>
      <w:r w:rsidR="00DF66AA">
        <w:t xml:space="preserve"> in RAN4-NR#3 meeting</w:t>
      </w:r>
      <w:r w:rsidR="00080798">
        <w:t xml:space="preserve">, 3 options are provided </w:t>
      </w:r>
      <w:r w:rsidR="00080798" w:rsidRPr="00DF66AA">
        <w:t xml:space="preserve">to </w:t>
      </w:r>
      <w:r w:rsidR="00DF66AA" w:rsidRPr="00DF66AA">
        <w:t xml:space="preserve">conduct </w:t>
      </w:r>
      <w:r w:rsidR="00080798" w:rsidRPr="00DF66AA">
        <w:t>the multiple</w:t>
      </w:r>
      <w:r w:rsidR="00080798">
        <w:t xml:space="preserve"> frequency layers </w:t>
      </w:r>
      <w:r w:rsidR="00DF66AA">
        <w:t xml:space="preserve">measurement </w:t>
      </w:r>
      <w:r w:rsidR="00080798">
        <w:t xml:space="preserve">in NR. </w:t>
      </w:r>
      <w:r w:rsidR="00DF66AA">
        <w:t>We actually</w:t>
      </w:r>
      <w:r w:rsidR="00BA66E5">
        <w:t xml:space="preserve"> share the same view as</w:t>
      </w:r>
      <w:r w:rsidR="00080798">
        <w:t xml:space="preserve"> [</w:t>
      </w:r>
      <w:r w:rsidR="00F05B75">
        <w:t>4</w:t>
      </w:r>
      <w:r w:rsidR="00080798">
        <w:t>]</w:t>
      </w:r>
      <w:r w:rsidR="005B0EC5">
        <w:t xml:space="preserve"> that option 2 and option 3 are exactly the same. Therefore, </w:t>
      </w:r>
      <w:r w:rsidR="00206B16">
        <w:t xml:space="preserve">we only </w:t>
      </w:r>
      <w:r w:rsidR="00BA66E5">
        <w:t>focus on</w:t>
      </w:r>
      <w:r w:rsidR="0003305E">
        <w:t xml:space="preserve"> option</w:t>
      </w:r>
      <w:r w:rsidR="00BA66E5">
        <w:t>s</w:t>
      </w:r>
      <w:r w:rsidR="0003305E">
        <w:t xml:space="preserve"> 1 and 2.</w:t>
      </w:r>
      <w:r w:rsidR="00AC2B65">
        <w:t xml:space="preserve"> </w:t>
      </w:r>
    </w:p>
    <w:p w14:paraId="0164121F" w14:textId="1CE669B3" w:rsidR="00AC2B65" w:rsidRPr="00435417" w:rsidRDefault="0073176B" w:rsidP="00AC2B65">
      <w:pPr>
        <w:jc w:val="both"/>
      </w:pPr>
      <w:r>
        <w:t xml:space="preserve">Among these options, option 2c is a special case that we like to discuss </w:t>
      </w:r>
      <w:r w:rsidR="00F05B75">
        <w:t>individually</w:t>
      </w:r>
      <w:r w:rsidR="005908C3">
        <w:t>.</w:t>
      </w:r>
      <w:r>
        <w:t xml:space="preserve"> </w:t>
      </w:r>
      <w:r w:rsidR="00D20293">
        <w:t>It</w:t>
      </w:r>
      <w:r w:rsidR="005908C3">
        <w:t xml:space="preserve"> </w:t>
      </w:r>
      <w:r w:rsidR="00D20293">
        <w:t xml:space="preserve">considers </w:t>
      </w:r>
      <w:r>
        <w:t xml:space="preserve">the case that two </w:t>
      </w:r>
      <w:r w:rsidR="00D20293">
        <w:t xml:space="preserve">separate </w:t>
      </w:r>
      <w:r>
        <w:t>RF ICs</w:t>
      </w:r>
      <w:r w:rsidR="005908C3">
        <w:t xml:space="preserve"> </w:t>
      </w:r>
      <w:r w:rsidR="00F05B75">
        <w:t>are</w:t>
      </w:r>
      <w:r w:rsidR="005908C3">
        <w:t xml:space="preserve"> used, one for sub-6GHz and one for mmWave.</w:t>
      </w:r>
      <w:r>
        <w:t xml:space="preserve"> </w:t>
      </w:r>
      <w:r w:rsidR="00AC2B65" w:rsidRPr="00AC2B65">
        <w:t>Figure 3 shows the case that CC1 is in LTE</w:t>
      </w:r>
      <w:r w:rsidR="00F05B75">
        <w:t xml:space="preserve"> sub-6GHz</w:t>
      </w:r>
      <w:r w:rsidR="00AC2B65" w:rsidRPr="00AC2B65">
        <w:t>, and CC2 is in NR mmWave. Though these two frequency carriers are</w:t>
      </w:r>
      <w:r w:rsidR="00F05B75">
        <w:t xml:space="preserve"> measured</w:t>
      </w:r>
      <w:r w:rsidR="00AC2B65" w:rsidRPr="00AC2B65">
        <w:t xml:space="preserve"> through two different RF ICs, the IF part of mmWave may share the same RF IC with sub-6GHz</w:t>
      </w:r>
      <w:r w:rsidR="00AC2B65">
        <w:t>. Therefore, when CC1 RF IC retunes to measure other frequency layer</w:t>
      </w:r>
      <w:r w:rsidR="0092086E">
        <w:t>s</w:t>
      </w:r>
      <w:r w:rsidR="00AC2B65">
        <w:t xml:space="preserve">, it causes interference to the mmWave reception in CC2. </w:t>
      </w:r>
      <w:r w:rsidR="00AC2B65" w:rsidRPr="00AC2B65">
        <w:t>To avoid the increased</w:t>
      </w:r>
      <w:r w:rsidR="00AC2B65">
        <w:rPr>
          <w:color w:val="000000"/>
          <w:kern w:val="2"/>
        </w:rPr>
        <w:t xml:space="preserve"> </w:t>
      </w:r>
      <w:r w:rsidR="00C461D9">
        <w:t>ACK</w:t>
      </w:r>
      <w:r w:rsidR="00AC2B65">
        <w:t>/</w:t>
      </w:r>
      <w:r w:rsidR="00C461D9">
        <w:t xml:space="preserve">NACK </w:t>
      </w:r>
      <w:r w:rsidR="00AC2B65">
        <w:rPr>
          <w:color w:val="000000"/>
          <w:kern w:val="2"/>
        </w:rPr>
        <w:t>miss rate,</w:t>
      </w:r>
      <w:r w:rsidR="00AC2B65" w:rsidRPr="00CE4D38">
        <w:rPr>
          <w:color w:val="000000"/>
          <w:kern w:val="2"/>
        </w:rPr>
        <w:t xml:space="preserve"> measurement gap </w:t>
      </w:r>
      <w:r w:rsidR="00AC2B65">
        <w:rPr>
          <w:color w:val="000000"/>
          <w:kern w:val="2"/>
        </w:rPr>
        <w:t xml:space="preserve">(MG, LTE legacy gap) or </w:t>
      </w:r>
      <w:r w:rsidR="00AC2B65" w:rsidRPr="00CE4D38">
        <w:rPr>
          <w:color w:val="000000"/>
          <w:kern w:val="2"/>
        </w:rPr>
        <w:t>network controlled small gap (NCSG) can be configured</w:t>
      </w:r>
      <w:r w:rsidR="00AC2B65">
        <w:t xml:space="preserve"> to minimize the interruption. Considering that synchronization between LTE and NR </w:t>
      </w:r>
      <w:r w:rsidR="00D57B56">
        <w:t>is still under discussion</w:t>
      </w:r>
      <w:r w:rsidR="00AC2B65">
        <w:t xml:space="preserve"> and the NCSG may need more precise synchronization requirements, </w:t>
      </w:r>
      <w:r w:rsidR="00F05B75">
        <w:t xml:space="preserve">we believe that </w:t>
      </w:r>
      <w:r w:rsidR="00AC2B65">
        <w:t xml:space="preserve">MG </w:t>
      </w:r>
      <w:r w:rsidR="00F05B75">
        <w:t>is</w:t>
      </w:r>
      <w:r w:rsidR="00AC2B65">
        <w:t xml:space="preserve"> a preferred solution</w:t>
      </w:r>
      <w:r w:rsidR="00F05B75">
        <w:t xml:space="preserve"> and NCSG can be considered </w:t>
      </w:r>
      <w:r w:rsidR="00AC2B65">
        <w:t>in later release when the use case gets clear.</w:t>
      </w:r>
    </w:p>
    <w:p w14:paraId="7403767B" w14:textId="7717EF53" w:rsidR="00AC2B65" w:rsidRDefault="00AC2B65" w:rsidP="00AC2B65">
      <w:pPr>
        <w:jc w:val="center"/>
      </w:pPr>
      <w:r>
        <w:object w:dxaOrig="16943" w:dyaOrig="4778" w14:anchorId="44D6D988">
          <v:shape id="_x0000_i1028" type="#_x0000_t75" style="width:432.8pt;height:123.6pt" o:ole="">
            <v:imagedata r:id="rId16" o:title=""/>
          </v:shape>
          <o:OLEObject Type="Embed" ProgID="Visio.Drawing.15" ShapeID="_x0000_i1028" DrawAspect="Content" ObjectID="_1568474768" r:id="rId17"/>
        </w:object>
      </w:r>
      <w:r w:rsidRPr="0003305E">
        <w:t xml:space="preserve"> </w:t>
      </w:r>
      <w:r>
        <w:br/>
        <w:t>Figure 4</w:t>
      </w:r>
      <w:r w:rsidRPr="00CC39D0">
        <w:t xml:space="preserve">: </w:t>
      </w:r>
      <w:r>
        <w:t xml:space="preserve">Measurement gap of multiple frequency layers in LTE-NR DC, </w:t>
      </w:r>
      <w:r>
        <w:br/>
        <w:t xml:space="preserve">where CC1 is in LTE and CC2 is in NR. </w:t>
      </w:r>
      <w:r>
        <w:br/>
      </w:r>
    </w:p>
    <w:p w14:paraId="4AE97E7F" w14:textId="558AA3BC" w:rsidR="00AC2B65" w:rsidRPr="00871B92" w:rsidRDefault="00871B92" w:rsidP="00A06B61">
      <w:pPr>
        <w:pStyle w:val="af2"/>
        <w:jc w:val="both"/>
        <w:rPr>
          <w:rFonts w:asciiTheme="minorHAnsi" w:eastAsia="MS Mincho" w:hAnsiTheme="minorHAnsi"/>
          <w:i/>
          <w:sz w:val="22"/>
          <w:szCs w:val="22"/>
          <w:lang w:eastAsia="ja-JP"/>
        </w:rPr>
      </w:pPr>
      <w:bookmarkStart w:id="11" w:name="_Ref494703325"/>
      <w:r w:rsidRPr="00871B92">
        <w:rPr>
          <w:rFonts w:asciiTheme="minorHAnsi" w:eastAsia="MS Mincho" w:hAnsiTheme="minorHAnsi"/>
          <w:i/>
          <w:sz w:val="22"/>
          <w:szCs w:val="22"/>
          <w:lang w:eastAsia="ja-JP"/>
        </w:rPr>
        <w:t xml:space="preserve">Observation </w:t>
      </w:r>
      <w:r w:rsidRPr="00871B92">
        <w:rPr>
          <w:rFonts w:asciiTheme="minorHAnsi" w:eastAsia="MS Mincho" w:hAnsiTheme="minorHAnsi"/>
          <w:i/>
          <w:sz w:val="22"/>
          <w:szCs w:val="22"/>
          <w:lang w:eastAsia="ja-JP"/>
        </w:rPr>
        <w:fldChar w:fldCharType="begin"/>
      </w:r>
      <w:r w:rsidRPr="00871B92">
        <w:rPr>
          <w:rFonts w:asciiTheme="minorHAnsi" w:eastAsia="MS Mincho" w:hAnsiTheme="minorHAnsi"/>
          <w:i/>
          <w:sz w:val="22"/>
          <w:szCs w:val="22"/>
          <w:lang w:eastAsia="ja-JP"/>
        </w:rPr>
        <w:instrText xml:space="preserve"> SEQ Observation \* ARABIC </w:instrText>
      </w:r>
      <w:r w:rsidRPr="00871B92">
        <w:rPr>
          <w:rFonts w:asciiTheme="minorHAnsi" w:eastAsia="MS Mincho" w:hAnsiTheme="minorHAnsi"/>
          <w:i/>
          <w:sz w:val="22"/>
          <w:szCs w:val="22"/>
          <w:lang w:eastAsia="ja-JP"/>
        </w:rPr>
        <w:fldChar w:fldCharType="separate"/>
      </w:r>
      <w:r w:rsidR="00F05B75">
        <w:rPr>
          <w:rFonts w:asciiTheme="minorHAnsi" w:eastAsia="MS Mincho" w:hAnsiTheme="minorHAnsi"/>
          <w:i/>
          <w:noProof/>
          <w:sz w:val="22"/>
          <w:szCs w:val="22"/>
          <w:lang w:eastAsia="ja-JP"/>
        </w:rPr>
        <w:t>3</w:t>
      </w:r>
      <w:r w:rsidRPr="00871B92">
        <w:rPr>
          <w:rFonts w:asciiTheme="minorHAnsi" w:eastAsia="MS Mincho" w:hAnsiTheme="minorHAnsi"/>
          <w:i/>
          <w:sz w:val="22"/>
          <w:szCs w:val="22"/>
          <w:lang w:eastAsia="ja-JP"/>
        </w:rPr>
        <w:fldChar w:fldCharType="end"/>
      </w:r>
      <w:r w:rsidRPr="00871B92">
        <w:rPr>
          <w:rFonts w:asciiTheme="minorHAnsi" w:eastAsia="MS Mincho" w:hAnsiTheme="minorHAnsi" w:hint="eastAsia"/>
          <w:i/>
          <w:sz w:val="22"/>
          <w:szCs w:val="22"/>
          <w:lang w:eastAsia="ja-JP"/>
        </w:rPr>
        <w:t>:</w:t>
      </w:r>
      <w:r>
        <w:rPr>
          <w:rFonts w:asciiTheme="minorHAnsi" w:eastAsia="MS Mincho" w:hAnsiTheme="minorHAnsi"/>
          <w:i/>
          <w:sz w:val="22"/>
          <w:szCs w:val="22"/>
          <w:lang w:eastAsia="ja-JP"/>
        </w:rPr>
        <w:t xml:space="preserve"> Measurement gap or </w:t>
      </w:r>
      <w:r w:rsidRPr="00871B92">
        <w:rPr>
          <w:rFonts w:asciiTheme="minorHAnsi" w:eastAsia="MS Mincho" w:hAnsiTheme="minorHAnsi"/>
          <w:i/>
          <w:sz w:val="22"/>
          <w:szCs w:val="22"/>
          <w:lang w:eastAsia="ja-JP"/>
        </w:rPr>
        <w:t xml:space="preserve">network controlled small gap </w:t>
      </w:r>
      <w:r>
        <w:rPr>
          <w:rFonts w:asciiTheme="minorHAnsi" w:eastAsia="MS Mincho" w:hAnsiTheme="minorHAnsi"/>
          <w:i/>
          <w:sz w:val="22"/>
          <w:szCs w:val="22"/>
          <w:lang w:eastAsia="ja-JP"/>
        </w:rPr>
        <w:t>are benefit for interference reduction in the case that two different RF ICs of UE are used to conduct the measurement, one for sub-6GHz and one for mmWave.</w:t>
      </w:r>
      <w:bookmarkEnd w:id="11"/>
      <w:r>
        <w:rPr>
          <w:rFonts w:asciiTheme="minorHAnsi" w:eastAsia="MS Mincho" w:hAnsiTheme="minorHAnsi"/>
          <w:i/>
          <w:sz w:val="22"/>
          <w:szCs w:val="22"/>
          <w:lang w:eastAsia="ja-JP"/>
        </w:rPr>
        <w:t xml:space="preserve">   </w:t>
      </w:r>
    </w:p>
    <w:p w14:paraId="1C6AE551" w14:textId="37315EDB" w:rsidR="00871B92" w:rsidRPr="00871B92" w:rsidRDefault="00871B92" w:rsidP="00A06B61">
      <w:pPr>
        <w:pStyle w:val="af2"/>
        <w:jc w:val="both"/>
        <w:rPr>
          <w:rFonts w:asciiTheme="minorHAnsi" w:eastAsia="MS Mincho" w:hAnsiTheme="minorHAnsi"/>
          <w:i/>
          <w:sz w:val="22"/>
          <w:szCs w:val="22"/>
          <w:lang w:eastAsia="ja-JP"/>
        </w:rPr>
      </w:pPr>
      <w:bookmarkStart w:id="12" w:name="_Ref494726338"/>
      <w:r w:rsidRPr="00871B92">
        <w:rPr>
          <w:rFonts w:asciiTheme="minorHAnsi" w:eastAsia="MS Mincho" w:hAnsiTheme="minorHAnsi"/>
          <w:i/>
          <w:sz w:val="22"/>
          <w:szCs w:val="22"/>
          <w:lang w:eastAsia="ja-JP"/>
        </w:rPr>
        <w:t xml:space="preserve">Proposal </w:t>
      </w:r>
      <w:r w:rsidRPr="00871B92">
        <w:rPr>
          <w:rFonts w:asciiTheme="minorHAnsi" w:eastAsia="MS Mincho" w:hAnsiTheme="minorHAnsi"/>
          <w:i/>
          <w:sz w:val="22"/>
          <w:szCs w:val="22"/>
          <w:lang w:eastAsia="ja-JP"/>
        </w:rPr>
        <w:fldChar w:fldCharType="begin"/>
      </w:r>
      <w:r w:rsidRPr="00871B92">
        <w:rPr>
          <w:rFonts w:asciiTheme="minorHAnsi" w:eastAsia="MS Mincho" w:hAnsiTheme="minorHAnsi"/>
          <w:i/>
          <w:sz w:val="22"/>
          <w:szCs w:val="22"/>
          <w:lang w:eastAsia="ja-JP"/>
        </w:rPr>
        <w:instrText xml:space="preserve"> SEQ Proposal \* ARABIC </w:instrText>
      </w:r>
      <w:r w:rsidRPr="00871B92">
        <w:rPr>
          <w:rFonts w:asciiTheme="minorHAnsi" w:eastAsia="MS Mincho" w:hAnsiTheme="minorHAnsi"/>
          <w:i/>
          <w:sz w:val="22"/>
          <w:szCs w:val="22"/>
          <w:lang w:eastAsia="ja-JP"/>
        </w:rPr>
        <w:fldChar w:fldCharType="separate"/>
      </w:r>
      <w:r w:rsidR="00D85327">
        <w:rPr>
          <w:rFonts w:asciiTheme="minorHAnsi" w:eastAsia="MS Mincho" w:hAnsiTheme="minorHAnsi"/>
          <w:i/>
          <w:noProof/>
          <w:sz w:val="22"/>
          <w:szCs w:val="22"/>
          <w:lang w:eastAsia="ja-JP"/>
        </w:rPr>
        <w:t>3</w:t>
      </w:r>
      <w:r w:rsidRPr="00871B92">
        <w:rPr>
          <w:rFonts w:asciiTheme="minorHAnsi" w:eastAsia="MS Mincho" w:hAnsiTheme="minorHAnsi"/>
          <w:i/>
          <w:sz w:val="22"/>
          <w:szCs w:val="22"/>
          <w:lang w:eastAsia="ja-JP"/>
        </w:rPr>
        <w:fldChar w:fldCharType="end"/>
      </w:r>
      <w:r w:rsidRPr="00871B92">
        <w:rPr>
          <w:rFonts w:asciiTheme="minorHAnsi" w:eastAsia="MS Mincho" w:hAnsiTheme="minorHAnsi" w:hint="eastAsia"/>
          <w:i/>
          <w:sz w:val="22"/>
          <w:szCs w:val="22"/>
          <w:lang w:eastAsia="ja-JP"/>
        </w:rPr>
        <w:t>:</w:t>
      </w:r>
      <w:r w:rsidRPr="00DF66AA">
        <w:rPr>
          <w:rFonts w:asciiTheme="minorHAnsi" w:eastAsia="MS Mincho" w:hAnsiTheme="minorHAnsi"/>
          <w:i/>
          <w:sz w:val="22"/>
          <w:szCs w:val="22"/>
          <w:lang w:eastAsia="ja-JP"/>
        </w:rPr>
        <w:t xml:space="preserve"> Rel-15 requirement is defined based on </w:t>
      </w:r>
      <w:r>
        <w:rPr>
          <w:rFonts w:asciiTheme="minorHAnsi" w:eastAsia="MS Mincho" w:hAnsiTheme="minorHAnsi"/>
          <w:i/>
          <w:sz w:val="22"/>
          <w:szCs w:val="22"/>
          <w:lang w:eastAsia="ja-JP"/>
        </w:rPr>
        <w:t xml:space="preserve">single measurement </w:t>
      </w:r>
      <w:r w:rsidR="00F82089">
        <w:rPr>
          <w:rFonts w:asciiTheme="minorHAnsi" w:eastAsia="MS Mincho" w:hAnsiTheme="minorHAnsi"/>
          <w:i/>
          <w:sz w:val="22"/>
          <w:szCs w:val="22"/>
          <w:lang w:eastAsia="ja-JP"/>
        </w:rPr>
        <w:t xml:space="preserve">gap </w:t>
      </w:r>
      <w:r>
        <w:rPr>
          <w:rFonts w:asciiTheme="minorHAnsi" w:eastAsia="MS Mincho" w:hAnsiTheme="minorHAnsi"/>
          <w:i/>
          <w:sz w:val="22"/>
          <w:szCs w:val="22"/>
          <w:lang w:eastAsia="ja-JP"/>
        </w:rPr>
        <w:t xml:space="preserve">even that two different RF ICs of UE are used for sub-6GHz and mmWave. Whether to define the requirement based on </w:t>
      </w:r>
      <w:r w:rsidRPr="00871B92">
        <w:rPr>
          <w:rFonts w:asciiTheme="minorHAnsi" w:eastAsia="MS Mincho" w:hAnsiTheme="minorHAnsi"/>
          <w:i/>
          <w:sz w:val="22"/>
          <w:szCs w:val="22"/>
          <w:lang w:eastAsia="ja-JP"/>
        </w:rPr>
        <w:t xml:space="preserve">network controlled small gap is </w:t>
      </w:r>
      <w:r w:rsidR="00F05B75">
        <w:rPr>
          <w:rFonts w:asciiTheme="minorHAnsi" w:eastAsia="MS Mincho" w:hAnsiTheme="minorHAnsi"/>
          <w:i/>
          <w:sz w:val="22"/>
          <w:szCs w:val="22"/>
          <w:lang w:eastAsia="ja-JP"/>
        </w:rPr>
        <w:t>for future release</w:t>
      </w:r>
      <w:r w:rsidRPr="00871B92">
        <w:rPr>
          <w:rFonts w:asciiTheme="minorHAnsi" w:eastAsia="MS Mincho" w:hAnsiTheme="minorHAnsi"/>
          <w:i/>
          <w:sz w:val="22"/>
          <w:szCs w:val="22"/>
          <w:lang w:eastAsia="ja-JP"/>
        </w:rPr>
        <w:t>.</w:t>
      </w:r>
      <w:bookmarkEnd w:id="12"/>
      <w:r>
        <w:rPr>
          <w:rFonts w:asciiTheme="minorHAnsi" w:eastAsia="MS Mincho" w:hAnsiTheme="minorHAnsi"/>
          <w:i/>
          <w:sz w:val="22"/>
          <w:szCs w:val="22"/>
          <w:lang w:eastAsia="ja-JP"/>
        </w:rPr>
        <w:t xml:space="preserve">    </w:t>
      </w:r>
    </w:p>
    <w:p w14:paraId="2FE80BE2" w14:textId="3CE79C7B" w:rsidR="00871B92" w:rsidRPr="00871B92" w:rsidRDefault="00871B92" w:rsidP="00871B92">
      <w:pPr>
        <w:pStyle w:val="af2"/>
        <w:rPr>
          <w:rFonts w:asciiTheme="minorHAnsi" w:eastAsia="MS Mincho" w:hAnsiTheme="minorHAnsi"/>
          <w:i/>
          <w:sz w:val="22"/>
          <w:szCs w:val="22"/>
          <w:lang w:eastAsia="ja-JP"/>
        </w:rPr>
      </w:pPr>
    </w:p>
    <w:p w14:paraId="1A2DCB03" w14:textId="237FB10A" w:rsidR="004B5180" w:rsidRPr="00871B92" w:rsidRDefault="00A05D2D" w:rsidP="00A06B61">
      <w:pPr>
        <w:jc w:val="both"/>
        <w:rPr>
          <w:color w:val="000000"/>
          <w:kern w:val="2"/>
        </w:rPr>
      </w:pPr>
      <w:r>
        <w:t>Now</w:t>
      </w:r>
      <w:r w:rsidR="00871B92">
        <w:rPr>
          <w:color w:val="000000"/>
          <w:kern w:val="2"/>
        </w:rPr>
        <w:t xml:space="preserve"> we further discuss the impact </w:t>
      </w:r>
      <w:r>
        <w:rPr>
          <w:color w:val="000000"/>
          <w:kern w:val="2"/>
        </w:rPr>
        <w:t xml:space="preserve">of multiple gap configurations in UE’s measurement behavior. </w:t>
      </w:r>
      <w:r w:rsidR="004B5180" w:rsidRPr="00871B92">
        <w:rPr>
          <w:color w:val="000000"/>
          <w:kern w:val="2"/>
        </w:rPr>
        <w:t xml:space="preserve">In LTE, </w:t>
      </w:r>
      <w:r w:rsidR="00F05B75">
        <w:rPr>
          <w:color w:val="000000"/>
          <w:kern w:val="2"/>
        </w:rPr>
        <w:t>UE</w:t>
      </w:r>
      <w:r w:rsidR="004B5180" w:rsidRPr="00871B92">
        <w:rPr>
          <w:color w:val="000000"/>
          <w:kern w:val="2"/>
        </w:rPr>
        <w:t xml:space="preserve"> can always assume that the PSS and SSS from different inter-frequencies can be covered by a measurement </w:t>
      </w:r>
      <w:r w:rsidR="004B5180" w:rsidRPr="00871B92">
        <w:rPr>
          <w:color w:val="000000"/>
          <w:kern w:val="2"/>
        </w:rPr>
        <w:lastRenderedPageBreak/>
        <w:t>gap (with MGL=6). UE has the freedom to choose which frequency to go under the current gap. For example, UE may need to measure a bit more frequently on some specific frequency l</w:t>
      </w:r>
      <w:r w:rsidR="00871B92">
        <w:rPr>
          <w:color w:val="000000"/>
          <w:kern w:val="2"/>
        </w:rPr>
        <w:t xml:space="preserve">ayers when they are in low SNR or </w:t>
      </w:r>
      <w:r w:rsidR="004B5180" w:rsidRPr="00871B92">
        <w:rPr>
          <w:color w:val="000000"/>
          <w:kern w:val="2"/>
        </w:rPr>
        <w:t>more likely to trigger an event.</w:t>
      </w:r>
      <w:r w:rsidR="00871B92">
        <w:rPr>
          <w:color w:val="000000"/>
          <w:kern w:val="2"/>
        </w:rPr>
        <w:t xml:space="preserve"> </w:t>
      </w:r>
      <w:r w:rsidR="004B5180" w:rsidRPr="00871B92">
        <w:rPr>
          <w:color w:val="000000"/>
          <w:kern w:val="2"/>
        </w:rPr>
        <w:t xml:space="preserve">In NR, even if a uniform gap pattern can cover the SMTCs among different </w:t>
      </w:r>
      <w:r w:rsidR="00CE602E" w:rsidRPr="00871B92">
        <w:rPr>
          <w:color w:val="000000"/>
          <w:kern w:val="2"/>
        </w:rPr>
        <w:t>frequenc</w:t>
      </w:r>
      <w:r w:rsidR="00CE602E">
        <w:rPr>
          <w:color w:val="000000"/>
          <w:kern w:val="2"/>
        </w:rPr>
        <w:t>y</w:t>
      </w:r>
      <w:r w:rsidR="00CE602E" w:rsidRPr="00871B92">
        <w:rPr>
          <w:color w:val="000000"/>
          <w:kern w:val="2"/>
        </w:rPr>
        <w:t xml:space="preserve"> </w:t>
      </w:r>
      <w:r w:rsidR="004B5180" w:rsidRPr="00871B92">
        <w:rPr>
          <w:color w:val="000000"/>
          <w:kern w:val="2"/>
        </w:rPr>
        <w:t>layer</w:t>
      </w:r>
      <w:r w:rsidR="00CE602E">
        <w:rPr>
          <w:color w:val="000000"/>
          <w:kern w:val="2"/>
        </w:rPr>
        <w:t>s</w:t>
      </w:r>
      <w:r w:rsidR="004B5180" w:rsidRPr="00871B92">
        <w:rPr>
          <w:color w:val="000000"/>
          <w:kern w:val="2"/>
        </w:rPr>
        <w:t>, this freedom becomes limited due to the different periodicit</w:t>
      </w:r>
      <w:r w:rsidR="00B4750D" w:rsidRPr="00871B92">
        <w:rPr>
          <w:color w:val="000000"/>
          <w:kern w:val="2"/>
        </w:rPr>
        <w:t>ies</w:t>
      </w:r>
      <w:r w:rsidR="004B5180" w:rsidRPr="00871B92">
        <w:rPr>
          <w:color w:val="000000"/>
          <w:kern w:val="2"/>
        </w:rPr>
        <w:t xml:space="preserve"> of SMTCs. In general, UE may need to prioritize the frequency with longer SMTC periodicity once it is available in the current gap. </w:t>
      </w:r>
    </w:p>
    <w:p w14:paraId="6F3A4D14" w14:textId="1523DEDF" w:rsidR="00D710BE" w:rsidRDefault="004B5180" w:rsidP="007B09E5">
      <w:pPr>
        <w:jc w:val="both"/>
        <w:rPr>
          <w:color w:val="000000"/>
          <w:kern w:val="2"/>
        </w:rPr>
      </w:pPr>
      <w:r w:rsidRPr="00871B92">
        <w:rPr>
          <w:color w:val="000000"/>
          <w:kern w:val="2"/>
        </w:rPr>
        <w:t xml:space="preserve">With multiple gap patterns, the situation becomes even worse, because the frequency layers are grouped with respect to different measurement gap patterns. </w:t>
      </w:r>
      <w:r w:rsidR="00B4750D" w:rsidRPr="00871B92">
        <w:rPr>
          <w:color w:val="000000"/>
          <w:kern w:val="2"/>
        </w:rPr>
        <w:t xml:space="preserve">Under a certain gap occasion, UE may only have one specific frequency to go. </w:t>
      </w:r>
      <w:r w:rsidR="00D710BE">
        <w:rPr>
          <w:color w:val="000000"/>
          <w:kern w:val="2"/>
        </w:rPr>
        <w:t xml:space="preserve">As shown in Figure </w:t>
      </w:r>
      <w:r w:rsidR="00E26CCB">
        <w:rPr>
          <w:color w:val="000000"/>
          <w:kern w:val="2"/>
        </w:rPr>
        <w:t>5</w:t>
      </w:r>
      <w:r w:rsidR="00D710BE">
        <w:rPr>
          <w:color w:val="000000"/>
          <w:kern w:val="2"/>
        </w:rPr>
        <w:t>,</w:t>
      </w:r>
      <w:r w:rsidR="00C33A8C">
        <w:t xml:space="preserve"> multiple measurement gap is configured and in each </w:t>
      </w:r>
      <w:r w:rsidR="00C33A8C" w:rsidRPr="00871B92">
        <w:rPr>
          <w:color w:val="000000"/>
          <w:kern w:val="2"/>
        </w:rPr>
        <w:t>gap occasion</w:t>
      </w:r>
      <w:r w:rsidR="00C33A8C">
        <w:t xml:space="preserve"> UE can’t decide which frequency layer to be monitored. </w:t>
      </w:r>
      <w:r w:rsidR="00C33A8C" w:rsidRPr="00D81A0E">
        <w:t>On the contrary</w:t>
      </w:r>
      <w:r w:rsidR="00C33A8C">
        <w:t xml:space="preserve">, in Figure </w:t>
      </w:r>
      <w:r w:rsidR="009501B7">
        <w:t>6</w:t>
      </w:r>
      <w:r w:rsidR="00C33A8C" w:rsidRPr="00C33A8C">
        <w:rPr>
          <w:color w:val="000000"/>
          <w:kern w:val="2"/>
        </w:rPr>
        <w:t>,</w:t>
      </w:r>
      <w:r w:rsidR="00C33A8C">
        <w:rPr>
          <w:color w:val="000000"/>
          <w:kern w:val="2"/>
        </w:rPr>
        <w:t xml:space="preserve"> single uniform measurement gap is configured and</w:t>
      </w:r>
      <w:r w:rsidR="00C33A8C" w:rsidRPr="00C33A8C">
        <w:rPr>
          <w:color w:val="000000"/>
          <w:kern w:val="2"/>
        </w:rPr>
        <w:t xml:space="preserve"> in each gap occasion UE can decide which frequency layer to be monitored, so UE </w:t>
      </w:r>
      <w:r w:rsidR="009501B7">
        <w:rPr>
          <w:color w:val="000000"/>
          <w:kern w:val="2"/>
        </w:rPr>
        <w:t xml:space="preserve">can </w:t>
      </w:r>
      <w:r w:rsidR="00C33A8C" w:rsidRPr="00C33A8C">
        <w:rPr>
          <w:color w:val="000000"/>
          <w:kern w:val="2"/>
        </w:rPr>
        <w:t xml:space="preserve">measure </w:t>
      </w:r>
      <w:r w:rsidR="00C33A8C">
        <w:rPr>
          <w:color w:val="000000"/>
          <w:kern w:val="2"/>
        </w:rPr>
        <w:t>frequency layer A</w:t>
      </w:r>
      <w:r w:rsidR="00C33A8C" w:rsidRPr="00C33A8C">
        <w:rPr>
          <w:color w:val="000000"/>
          <w:kern w:val="2"/>
        </w:rPr>
        <w:t xml:space="preserve"> twice in the beginning</w:t>
      </w:r>
      <w:r w:rsidR="00F05B75">
        <w:rPr>
          <w:color w:val="000000"/>
          <w:kern w:val="2"/>
        </w:rPr>
        <w:t xml:space="preserve"> to meet the urgent need</w:t>
      </w:r>
      <w:r w:rsidR="00C33A8C">
        <w:rPr>
          <w:color w:val="000000"/>
          <w:kern w:val="2"/>
        </w:rPr>
        <w:t>.</w:t>
      </w:r>
    </w:p>
    <w:p w14:paraId="2FD0353C" w14:textId="77777777" w:rsidR="007109B6" w:rsidRPr="00C33A8C" w:rsidRDefault="007109B6" w:rsidP="007B09E5">
      <w:pPr>
        <w:jc w:val="both"/>
        <w:rPr>
          <w:color w:val="000000"/>
          <w:kern w:val="2"/>
        </w:rPr>
      </w:pPr>
    </w:p>
    <w:p w14:paraId="2AABEA02" w14:textId="440145AF" w:rsidR="00D710BE" w:rsidRDefault="00D022F6" w:rsidP="009501B7">
      <w:pPr>
        <w:jc w:val="center"/>
      </w:pPr>
      <w:r>
        <w:object w:dxaOrig="16943" w:dyaOrig="6915" w14:anchorId="57F78CF7">
          <v:shape id="_x0000_i1029" type="#_x0000_t75" style="width:481.2pt;height:196.4pt" o:ole="">
            <v:imagedata r:id="rId18" o:title=""/>
          </v:shape>
          <o:OLEObject Type="Embed" ProgID="Visio.Drawing.15" ShapeID="_x0000_i1029" DrawAspect="Content" ObjectID="_1568474769" r:id="rId19"/>
        </w:object>
      </w:r>
      <w:r w:rsidR="00D710BE">
        <w:t>Figure 5</w:t>
      </w:r>
      <w:r w:rsidR="00D710BE" w:rsidRPr="00CC39D0">
        <w:t xml:space="preserve">: </w:t>
      </w:r>
      <w:r w:rsidR="00D710BE">
        <w:t>Multiple measurement gap</w:t>
      </w:r>
      <w:r w:rsidR="009501B7">
        <w:t xml:space="preserve"> config</w:t>
      </w:r>
      <w:r w:rsidR="005A7D55">
        <w:t>u</w:t>
      </w:r>
      <w:r w:rsidR="009501B7">
        <w:t>rations</w:t>
      </w:r>
      <w:r w:rsidR="00C33A8C">
        <w:t>.</w:t>
      </w:r>
      <w:r w:rsidR="00D710BE">
        <w:t xml:space="preserve">  </w:t>
      </w:r>
      <w:r w:rsidR="00D710BE">
        <w:br/>
      </w:r>
    </w:p>
    <w:p w14:paraId="50933297" w14:textId="0570F313" w:rsidR="00D710BE" w:rsidRDefault="00F05B75" w:rsidP="003579C7">
      <w:pPr>
        <w:jc w:val="both"/>
      </w:pPr>
      <w:r>
        <w:t xml:space="preserve">Even for the network side, multiple measurement gap has some impacts as well. The first one is that NW need to </w:t>
      </w:r>
      <w:r w:rsidR="00A05D2D">
        <w:t>arrange</w:t>
      </w:r>
      <w:r w:rsidR="00A05D2D" w:rsidRPr="00A90EE5">
        <w:t xml:space="preserve"> </w:t>
      </w:r>
      <w:r w:rsidR="00A05D2D">
        <w:t>detail</w:t>
      </w:r>
      <w:r w:rsidRPr="00A90EE5">
        <w:t xml:space="preserve"> measurement </w:t>
      </w:r>
      <w:r>
        <w:t>behavior</w:t>
      </w:r>
      <w:r w:rsidRPr="00A90EE5">
        <w:t xml:space="preserve">s </w:t>
      </w:r>
      <w:r w:rsidR="00A05D2D">
        <w:t>for</w:t>
      </w:r>
      <w:r w:rsidRPr="00A90EE5">
        <w:t xml:space="preserve"> UE</w:t>
      </w:r>
      <w:r>
        <w:t xml:space="preserve"> and also guarantee the gap pattern provided </w:t>
      </w:r>
      <w:r w:rsidR="00A05D2D">
        <w:t>allows</w:t>
      </w:r>
      <w:r>
        <w:t xml:space="preserve"> UE to meet </w:t>
      </w:r>
      <w:r w:rsidR="00A05D2D">
        <w:t>different</w:t>
      </w:r>
      <w:r>
        <w:t xml:space="preserve"> requirement</w:t>
      </w:r>
      <w:r w:rsidR="00A05D2D">
        <w:t>s</w:t>
      </w:r>
      <w:r>
        <w:t xml:space="preserve">. </w:t>
      </w:r>
      <w:r w:rsidR="00A05D2D">
        <w:t xml:space="preserve">The need of </w:t>
      </w:r>
      <w:r>
        <w:t xml:space="preserve">test cases </w:t>
      </w:r>
      <w:r w:rsidR="00A05D2D">
        <w:t>for BS</w:t>
      </w:r>
      <w:r>
        <w:t xml:space="preserve"> </w:t>
      </w:r>
      <w:r w:rsidR="00A05D2D">
        <w:t>may need to be considered</w:t>
      </w:r>
      <w:r>
        <w:t xml:space="preserve">. </w:t>
      </w:r>
    </w:p>
    <w:p w14:paraId="3A08B2DB" w14:textId="05462EDE" w:rsidR="00D710BE" w:rsidRDefault="00D022F6" w:rsidP="00D710BE">
      <w:r>
        <w:object w:dxaOrig="16890" w:dyaOrig="6915" w14:anchorId="594E4C1B">
          <v:shape id="_x0000_i1030" type="#_x0000_t75" style="width:481.2pt;height:197.6pt" o:ole="">
            <v:imagedata r:id="rId20" o:title=""/>
          </v:shape>
          <o:OLEObject Type="Embed" ProgID="Visio.Drawing.15" ShapeID="_x0000_i1030" DrawAspect="Content" ObjectID="_1568474770" r:id="rId21"/>
        </w:object>
      </w:r>
    </w:p>
    <w:p w14:paraId="29A6EDD8" w14:textId="2BC86FD5" w:rsidR="00D710BE" w:rsidRPr="00D710BE" w:rsidRDefault="00D710BE" w:rsidP="00C33A8C">
      <w:pPr>
        <w:pStyle w:val="af2"/>
        <w:jc w:val="center"/>
        <w:rPr>
          <w:rFonts w:asciiTheme="minorHAnsi" w:eastAsiaTheme="minorEastAsia" w:hAnsiTheme="minorHAnsi"/>
          <w:b w:val="0"/>
          <w:sz w:val="22"/>
          <w:szCs w:val="22"/>
        </w:rPr>
      </w:pPr>
      <w:bookmarkStart w:id="13" w:name="_Ref494688212"/>
      <w:r w:rsidRPr="00D710BE">
        <w:rPr>
          <w:rFonts w:asciiTheme="minorHAnsi" w:eastAsiaTheme="minorEastAsia" w:hAnsiTheme="minorHAnsi"/>
          <w:b w:val="0"/>
          <w:sz w:val="22"/>
          <w:szCs w:val="22"/>
        </w:rPr>
        <w:t xml:space="preserve">Figure </w:t>
      </w:r>
      <w:r w:rsidR="00E26CCB">
        <w:rPr>
          <w:rFonts w:asciiTheme="minorHAnsi" w:eastAsiaTheme="minorEastAsia" w:hAnsiTheme="minorHAnsi"/>
          <w:b w:val="0"/>
          <w:sz w:val="22"/>
          <w:szCs w:val="22"/>
        </w:rPr>
        <w:t>6</w:t>
      </w:r>
      <w:r w:rsidRPr="00D710BE">
        <w:rPr>
          <w:rFonts w:asciiTheme="minorHAnsi" w:eastAsiaTheme="minorEastAsia" w:hAnsiTheme="minorHAnsi"/>
          <w:b w:val="0"/>
          <w:sz w:val="22"/>
          <w:szCs w:val="22"/>
        </w:rPr>
        <w:t xml:space="preserve">: </w:t>
      </w:r>
      <w:r>
        <w:rPr>
          <w:rFonts w:asciiTheme="minorHAnsi" w:eastAsiaTheme="minorEastAsia" w:hAnsiTheme="minorHAnsi"/>
          <w:b w:val="0"/>
          <w:sz w:val="22"/>
          <w:szCs w:val="22"/>
        </w:rPr>
        <w:t>Single uniform</w:t>
      </w:r>
      <w:r w:rsidRPr="00D710BE">
        <w:rPr>
          <w:rFonts w:asciiTheme="minorHAnsi" w:eastAsiaTheme="minorEastAsia" w:hAnsiTheme="minorHAnsi"/>
          <w:b w:val="0"/>
          <w:sz w:val="22"/>
          <w:szCs w:val="22"/>
        </w:rPr>
        <w:t xml:space="preserve"> measurement gap</w:t>
      </w:r>
      <w:r w:rsidR="009501B7">
        <w:rPr>
          <w:rFonts w:asciiTheme="minorHAnsi" w:eastAsiaTheme="minorEastAsia" w:hAnsiTheme="minorHAnsi"/>
          <w:b w:val="0"/>
          <w:sz w:val="22"/>
          <w:szCs w:val="22"/>
        </w:rPr>
        <w:t xml:space="preserve"> configuration</w:t>
      </w:r>
      <w:r w:rsidRPr="00D710BE">
        <w:rPr>
          <w:rFonts w:asciiTheme="minorHAnsi" w:eastAsiaTheme="minorEastAsia" w:hAnsiTheme="minorHAnsi"/>
          <w:b w:val="0"/>
          <w:sz w:val="22"/>
          <w:szCs w:val="22"/>
        </w:rPr>
        <w:t>.</w:t>
      </w:r>
    </w:p>
    <w:p w14:paraId="101CC024" w14:textId="50913F83" w:rsidR="00D022F6" w:rsidRDefault="00D022F6" w:rsidP="00A06B61">
      <w:pPr>
        <w:jc w:val="both"/>
      </w:pPr>
      <w:r>
        <w:t>In summary, we draw the following observations.</w:t>
      </w:r>
    </w:p>
    <w:p w14:paraId="0991A188" w14:textId="060EB4E3" w:rsidR="00A06B61" w:rsidRDefault="005863EC" w:rsidP="00A06B61">
      <w:pPr>
        <w:pStyle w:val="af2"/>
        <w:jc w:val="both"/>
        <w:rPr>
          <w:rFonts w:asciiTheme="minorHAnsi" w:eastAsia="MS Mincho" w:hAnsiTheme="minorHAnsi"/>
          <w:i/>
          <w:sz w:val="22"/>
          <w:szCs w:val="22"/>
          <w:lang w:eastAsia="ja-JP"/>
        </w:rPr>
      </w:pPr>
      <w:bookmarkStart w:id="14" w:name="_Ref494726201"/>
      <w:r w:rsidRPr="005863EC">
        <w:rPr>
          <w:rFonts w:asciiTheme="minorHAnsi" w:eastAsia="MS Mincho" w:hAnsiTheme="minorHAnsi"/>
          <w:i/>
          <w:sz w:val="22"/>
          <w:szCs w:val="22"/>
          <w:lang w:eastAsia="ja-JP"/>
        </w:rPr>
        <w:t xml:space="preserve">Observation </w:t>
      </w:r>
      <w:r w:rsidRPr="005863EC">
        <w:rPr>
          <w:rFonts w:asciiTheme="minorHAnsi" w:eastAsia="MS Mincho" w:hAnsiTheme="minorHAnsi"/>
          <w:i/>
          <w:sz w:val="22"/>
          <w:szCs w:val="22"/>
          <w:lang w:eastAsia="ja-JP"/>
        </w:rPr>
        <w:fldChar w:fldCharType="begin"/>
      </w:r>
      <w:r w:rsidRPr="005863EC">
        <w:rPr>
          <w:rFonts w:asciiTheme="minorHAnsi" w:eastAsia="MS Mincho" w:hAnsiTheme="minorHAnsi"/>
          <w:i/>
          <w:sz w:val="22"/>
          <w:szCs w:val="22"/>
          <w:lang w:eastAsia="ja-JP"/>
        </w:rPr>
        <w:instrText xml:space="preserve"> SEQ Observation \* ARABIC </w:instrText>
      </w:r>
      <w:r w:rsidRPr="005863EC">
        <w:rPr>
          <w:rFonts w:asciiTheme="minorHAnsi" w:eastAsia="MS Mincho" w:hAnsiTheme="minorHAnsi"/>
          <w:i/>
          <w:sz w:val="22"/>
          <w:szCs w:val="22"/>
          <w:lang w:eastAsia="ja-JP"/>
        </w:rPr>
        <w:fldChar w:fldCharType="separate"/>
      </w:r>
      <w:r w:rsidR="00F05B75">
        <w:rPr>
          <w:rFonts w:asciiTheme="minorHAnsi" w:eastAsia="MS Mincho" w:hAnsiTheme="minorHAnsi"/>
          <w:i/>
          <w:noProof/>
          <w:sz w:val="22"/>
          <w:szCs w:val="22"/>
          <w:lang w:eastAsia="ja-JP"/>
        </w:rPr>
        <w:t>4</w:t>
      </w:r>
      <w:r w:rsidRPr="005863EC">
        <w:rPr>
          <w:rFonts w:asciiTheme="minorHAnsi" w:eastAsia="MS Mincho" w:hAnsiTheme="minorHAnsi"/>
          <w:i/>
          <w:sz w:val="22"/>
          <w:szCs w:val="22"/>
          <w:lang w:eastAsia="ja-JP"/>
        </w:rPr>
        <w:fldChar w:fldCharType="end"/>
      </w:r>
      <w:r w:rsidR="001C79E4" w:rsidRPr="00DF3B69">
        <w:rPr>
          <w:rFonts w:asciiTheme="minorHAnsi" w:eastAsia="MS Mincho" w:hAnsiTheme="minorHAnsi"/>
          <w:i/>
          <w:sz w:val="22"/>
          <w:szCs w:val="22"/>
          <w:lang w:eastAsia="ja-JP"/>
        </w:rPr>
        <w:t xml:space="preserve">: </w:t>
      </w:r>
      <w:r w:rsidR="00D022F6">
        <w:rPr>
          <w:rFonts w:asciiTheme="minorHAnsi" w:eastAsia="MS Mincho" w:hAnsiTheme="minorHAnsi"/>
          <w:i/>
          <w:sz w:val="22"/>
          <w:szCs w:val="22"/>
          <w:lang w:eastAsia="ja-JP"/>
        </w:rPr>
        <w:t>S</w:t>
      </w:r>
      <w:r w:rsidR="001C79E4">
        <w:rPr>
          <w:rFonts w:asciiTheme="minorHAnsi" w:eastAsia="MS Mincho" w:hAnsiTheme="minorHAnsi"/>
          <w:i/>
          <w:sz w:val="22"/>
          <w:szCs w:val="22"/>
          <w:lang w:eastAsia="ja-JP"/>
        </w:rPr>
        <w:t xml:space="preserve">ingle uniform measurement gap </w:t>
      </w:r>
      <w:r w:rsidR="00722EAC">
        <w:rPr>
          <w:rFonts w:asciiTheme="minorHAnsi" w:eastAsia="MS Mincho" w:hAnsiTheme="minorHAnsi"/>
          <w:i/>
          <w:sz w:val="22"/>
          <w:szCs w:val="22"/>
          <w:lang w:eastAsia="ja-JP"/>
        </w:rPr>
        <w:t xml:space="preserve">configuration </w:t>
      </w:r>
      <w:r w:rsidR="001C79E4">
        <w:rPr>
          <w:rFonts w:asciiTheme="minorHAnsi" w:eastAsia="MS Mincho" w:hAnsiTheme="minorHAnsi"/>
          <w:i/>
          <w:sz w:val="22"/>
          <w:szCs w:val="22"/>
          <w:lang w:eastAsia="ja-JP"/>
        </w:rPr>
        <w:t xml:space="preserve">is preferred for the </w:t>
      </w:r>
      <w:r w:rsidR="006F6A23">
        <w:rPr>
          <w:rFonts w:asciiTheme="minorHAnsi" w:eastAsia="MS Mincho" w:hAnsiTheme="minorHAnsi"/>
          <w:i/>
          <w:sz w:val="22"/>
          <w:szCs w:val="22"/>
          <w:lang w:eastAsia="ja-JP"/>
        </w:rPr>
        <w:t>following reasons</w:t>
      </w:r>
      <w:r w:rsidR="00435417">
        <w:rPr>
          <w:rFonts w:asciiTheme="minorHAnsi" w:eastAsia="MS Mincho" w:hAnsiTheme="minorHAnsi"/>
          <w:i/>
          <w:sz w:val="22"/>
          <w:szCs w:val="22"/>
          <w:lang w:eastAsia="ja-JP"/>
        </w:rPr>
        <w:t>:</w:t>
      </w:r>
      <w:bookmarkEnd w:id="14"/>
      <w:r w:rsidR="00A06B61" w:rsidRPr="00A06B61">
        <w:rPr>
          <w:rFonts w:asciiTheme="minorHAnsi" w:eastAsia="MS Mincho" w:hAnsiTheme="minorHAnsi"/>
          <w:i/>
          <w:sz w:val="22"/>
          <w:szCs w:val="22"/>
          <w:lang w:eastAsia="ja-JP"/>
        </w:rPr>
        <w:t xml:space="preserve"> </w:t>
      </w:r>
    </w:p>
    <w:p w14:paraId="7FE21BBA" w14:textId="77777777" w:rsidR="00A06B61" w:rsidRPr="00A06B61" w:rsidRDefault="00A06B61" w:rsidP="00A06B61">
      <w:pPr>
        <w:pStyle w:val="af2"/>
        <w:numPr>
          <w:ilvl w:val="0"/>
          <w:numId w:val="38"/>
        </w:numPr>
        <w:jc w:val="both"/>
        <w:rPr>
          <w:rFonts w:asciiTheme="minorHAnsi" w:eastAsia="MS Mincho" w:hAnsiTheme="minorHAnsi"/>
          <w:i/>
          <w:sz w:val="22"/>
          <w:szCs w:val="22"/>
          <w:lang w:eastAsia="ja-JP"/>
        </w:rPr>
      </w:pPr>
      <w:r w:rsidRPr="00A06B61">
        <w:rPr>
          <w:rFonts w:asciiTheme="minorHAnsi" w:eastAsia="MS Mincho" w:hAnsiTheme="minorHAnsi"/>
          <w:i/>
          <w:sz w:val="22"/>
          <w:szCs w:val="22"/>
          <w:lang w:eastAsia="ja-JP"/>
        </w:rPr>
        <w:t>Easy to align with DRX on duration to minimize UE power consumption</w:t>
      </w:r>
    </w:p>
    <w:p w14:paraId="204E996C" w14:textId="77777777" w:rsidR="00A06B61" w:rsidRPr="00A06B61" w:rsidRDefault="00A06B61" w:rsidP="00A06B61">
      <w:pPr>
        <w:pStyle w:val="af2"/>
        <w:numPr>
          <w:ilvl w:val="0"/>
          <w:numId w:val="38"/>
        </w:numPr>
        <w:jc w:val="both"/>
        <w:rPr>
          <w:rFonts w:asciiTheme="minorHAnsi" w:eastAsia="MS Mincho" w:hAnsiTheme="minorHAnsi"/>
          <w:i/>
          <w:sz w:val="22"/>
          <w:szCs w:val="22"/>
          <w:lang w:eastAsia="ja-JP"/>
        </w:rPr>
      </w:pPr>
      <w:r w:rsidRPr="00A06B61">
        <w:rPr>
          <w:rFonts w:asciiTheme="minorHAnsi" w:eastAsia="MS Mincho" w:hAnsiTheme="minorHAnsi"/>
          <w:i/>
          <w:sz w:val="22"/>
          <w:szCs w:val="22"/>
          <w:lang w:eastAsia="ja-JP"/>
        </w:rPr>
        <w:t>No extra signaling over-head than LTE</w:t>
      </w:r>
    </w:p>
    <w:p w14:paraId="32EE9674" w14:textId="0260789D" w:rsidR="00A06B61" w:rsidRDefault="00A06B61" w:rsidP="00A06B61">
      <w:pPr>
        <w:pStyle w:val="af2"/>
        <w:numPr>
          <w:ilvl w:val="0"/>
          <w:numId w:val="38"/>
        </w:numPr>
        <w:jc w:val="both"/>
        <w:rPr>
          <w:rFonts w:asciiTheme="minorHAnsi" w:eastAsia="MS Mincho" w:hAnsiTheme="minorHAnsi"/>
          <w:i/>
          <w:sz w:val="22"/>
          <w:szCs w:val="22"/>
          <w:lang w:eastAsia="ja-JP"/>
        </w:rPr>
      </w:pPr>
      <w:r w:rsidRPr="00A06B61">
        <w:rPr>
          <w:rFonts w:asciiTheme="minorHAnsi" w:eastAsia="MS Mincho" w:hAnsiTheme="minorHAnsi"/>
          <w:i/>
          <w:sz w:val="22"/>
          <w:szCs w:val="22"/>
          <w:lang w:eastAsia="ja-JP"/>
        </w:rPr>
        <w:t>Less limitation on UE’s measured behavior</w:t>
      </w:r>
    </w:p>
    <w:p w14:paraId="265B25A4" w14:textId="542AA34D" w:rsidR="00D022F6" w:rsidRDefault="00F05B75" w:rsidP="00A06B61">
      <w:pPr>
        <w:pStyle w:val="af2"/>
        <w:jc w:val="both"/>
        <w:rPr>
          <w:rFonts w:asciiTheme="minorHAnsi" w:eastAsia="MS Mincho" w:hAnsiTheme="minorHAnsi"/>
          <w:i/>
          <w:sz w:val="22"/>
          <w:szCs w:val="22"/>
          <w:lang w:eastAsia="ja-JP"/>
        </w:rPr>
      </w:pPr>
      <w:bookmarkStart w:id="15" w:name="_Ref494726203"/>
      <w:bookmarkStart w:id="16" w:name="_Ref494707945"/>
      <w:bookmarkStart w:id="17" w:name="_Ref494708232"/>
      <w:bookmarkEnd w:id="13"/>
      <w:r w:rsidRPr="00F05B75">
        <w:rPr>
          <w:rFonts w:asciiTheme="minorHAnsi" w:eastAsia="MS Mincho" w:hAnsiTheme="minorHAnsi"/>
          <w:i/>
          <w:sz w:val="22"/>
          <w:szCs w:val="22"/>
          <w:lang w:eastAsia="ja-JP"/>
        </w:rPr>
        <w:t xml:space="preserve">Observation </w:t>
      </w:r>
      <w:r w:rsidRPr="00F05B75">
        <w:rPr>
          <w:rFonts w:asciiTheme="minorHAnsi" w:eastAsia="MS Mincho" w:hAnsiTheme="minorHAnsi"/>
          <w:i/>
          <w:sz w:val="22"/>
          <w:szCs w:val="22"/>
          <w:lang w:eastAsia="ja-JP"/>
        </w:rPr>
        <w:fldChar w:fldCharType="begin"/>
      </w:r>
      <w:r w:rsidRPr="00F05B75">
        <w:rPr>
          <w:rFonts w:asciiTheme="minorHAnsi" w:eastAsia="MS Mincho" w:hAnsiTheme="minorHAnsi"/>
          <w:i/>
          <w:sz w:val="22"/>
          <w:szCs w:val="22"/>
          <w:lang w:eastAsia="ja-JP"/>
        </w:rPr>
        <w:instrText xml:space="preserve"> SEQ Observation \* ARABIC </w:instrText>
      </w:r>
      <w:r w:rsidRPr="00F05B75">
        <w:rPr>
          <w:rFonts w:asciiTheme="minorHAnsi" w:eastAsia="MS Mincho" w:hAnsiTheme="minorHAnsi"/>
          <w:i/>
          <w:sz w:val="22"/>
          <w:szCs w:val="22"/>
          <w:lang w:eastAsia="ja-JP"/>
        </w:rPr>
        <w:fldChar w:fldCharType="separate"/>
      </w:r>
      <w:r w:rsidRPr="00F05B75">
        <w:rPr>
          <w:rFonts w:asciiTheme="minorHAnsi" w:eastAsia="MS Mincho" w:hAnsiTheme="minorHAnsi"/>
          <w:i/>
          <w:sz w:val="22"/>
          <w:szCs w:val="22"/>
          <w:lang w:eastAsia="ja-JP"/>
        </w:rPr>
        <w:t>5</w:t>
      </w:r>
      <w:r w:rsidRPr="00F05B75">
        <w:rPr>
          <w:rFonts w:asciiTheme="minorHAnsi" w:eastAsia="MS Mincho" w:hAnsiTheme="minorHAnsi"/>
          <w:i/>
          <w:sz w:val="22"/>
          <w:szCs w:val="22"/>
          <w:lang w:eastAsia="ja-JP"/>
        </w:rPr>
        <w:fldChar w:fldCharType="end"/>
      </w:r>
      <w:r w:rsidR="00C33A8C" w:rsidRPr="00DF3B69">
        <w:rPr>
          <w:rFonts w:asciiTheme="minorHAnsi" w:eastAsia="MS Mincho" w:hAnsiTheme="minorHAnsi"/>
          <w:i/>
          <w:sz w:val="22"/>
          <w:szCs w:val="22"/>
          <w:lang w:eastAsia="ja-JP"/>
        </w:rPr>
        <w:t xml:space="preserve">: </w:t>
      </w:r>
      <w:r w:rsidR="00774917">
        <w:rPr>
          <w:rFonts w:asciiTheme="minorHAnsi" w:eastAsia="MS Mincho" w:hAnsiTheme="minorHAnsi"/>
          <w:i/>
          <w:sz w:val="22"/>
          <w:szCs w:val="22"/>
          <w:lang w:eastAsia="ja-JP"/>
        </w:rPr>
        <w:t>From network side, m</w:t>
      </w:r>
      <w:r>
        <w:rPr>
          <w:rFonts w:asciiTheme="minorHAnsi" w:eastAsia="MS Mincho" w:hAnsiTheme="minorHAnsi"/>
          <w:i/>
          <w:sz w:val="22"/>
          <w:szCs w:val="22"/>
          <w:lang w:eastAsia="ja-JP"/>
        </w:rPr>
        <w:t>ultiple</w:t>
      </w:r>
      <w:r w:rsidR="00C33A8C">
        <w:rPr>
          <w:rFonts w:asciiTheme="minorHAnsi" w:eastAsia="MS Mincho" w:hAnsiTheme="minorHAnsi"/>
          <w:i/>
          <w:sz w:val="22"/>
          <w:szCs w:val="22"/>
          <w:lang w:eastAsia="ja-JP"/>
        </w:rPr>
        <w:t xml:space="preserve"> measurement gap</w:t>
      </w:r>
      <w:r w:rsidR="00722EAC">
        <w:rPr>
          <w:rFonts w:asciiTheme="minorHAnsi" w:eastAsia="MS Mincho" w:hAnsiTheme="minorHAnsi"/>
          <w:i/>
          <w:sz w:val="22"/>
          <w:szCs w:val="22"/>
          <w:lang w:eastAsia="ja-JP"/>
        </w:rPr>
        <w:t xml:space="preserve"> configurations</w:t>
      </w:r>
      <w:r w:rsidR="00C33A8C">
        <w:rPr>
          <w:rFonts w:asciiTheme="minorHAnsi" w:eastAsia="MS Mincho" w:hAnsiTheme="minorHAnsi"/>
          <w:i/>
          <w:sz w:val="22"/>
          <w:szCs w:val="22"/>
          <w:lang w:eastAsia="ja-JP"/>
        </w:rPr>
        <w:t xml:space="preserve"> </w:t>
      </w:r>
      <w:r w:rsidR="00722EAC">
        <w:rPr>
          <w:rFonts w:asciiTheme="minorHAnsi" w:eastAsia="MS Mincho" w:hAnsiTheme="minorHAnsi"/>
          <w:i/>
          <w:sz w:val="22"/>
          <w:szCs w:val="22"/>
          <w:lang w:eastAsia="ja-JP"/>
        </w:rPr>
        <w:t>are</w:t>
      </w:r>
      <w:r w:rsidR="003A2E2C">
        <w:rPr>
          <w:rFonts w:asciiTheme="minorHAnsi" w:eastAsia="MS Mincho" w:hAnsiTheme="minorHAnsi"/>
          <w:i/>
          <w:sz w:val="22"/>
          <w:szCs w:val="22"/>
          <w:lang w:eastAsia="ja-JP"/>
        </w:rPr>
        <w:t xml:space="preserve"> not preferred due to</w:t>
      </w:r>
      <w:r w:rsidR="00C33A8C">
        <w:rPr>
          <w:rFonts w:asciiTheme="minorHAnsi" w:eastAsia="MS Mincho" w:hAnsiTheme="minorHAnsi"/>
          <w:i/>
          <w:sz w:val="22"/>
          <w:szCs w:val="22"/>
          <w:lang w:eastAsia="ja-JP"/>
        </w:rPr>
        <w:t>:</w:t>
      </w:r>
      <w:bookmarkEnd w:id="15"/>
    </w:p>
    <w:p w14:paraId="1EDA9806" w14:textId="3A5EDC12" w:rsidR="003A2E2C" w:rsidRDefault="003A2E2C" w:rsidP="00A06B61">
      <w:pPr>
        <w:pStyle w:val="af2"/>
        <w:numPr>
          <w:ilvl w:val="0"/>
          <w:numId w:val="38"/>
        </w:numPr>
        <w:jc w:val="both"/>
        <w:rPr>
          <w:rFonts w:asciiTheme="minorHAnsi" w:eastAsia="MS Mincho" w:hAnsiTheme="minorHAnsi"/>
          <w:i/>
          <w:sz w:val="22"/>
          <w:szCs w:val="22"/>
          <w:lang w:eastAsia="ja-JP"/>
        </w:rPr>
      </w:pPr>
      <w:r w:rsidRPr="003A2E2C">
        <w:rPr>
          <w:rFonts w:asciiTheme="minorHAnsi" w:eastAsia="MS Mincho" w:hAnsiTheme="minorHAnsi"/>
          <w:i/>
          <w:sz w:val="22"/>
          <w:szCs w:val="22"/>
          <w:lang w:eastAsia="ja-JP"/>
        </w:rPr>
        <w:t>NW need</w:t>
      </w:r>
      <w:r>
        <w:rPr>
          <w:rFonts w:asciiTheme="minorHAnsi" w:eastAsia="MS Mincho" w:hAnsiTheme="minorHAnsi"/>
          <w:i/>
          <w:sz w:val="22"/>
          <w:szCs w:val="22"/>
          <w:lang w:eastAsia="ja-JP"/>
        </w:rPr>
        <w:t>s</w:t>
      </w:r>
      <w:r w:rsidRPr="003A2E2C">
        <w:rPr>
          <w:rFonts w:asciiTheme="minorHAnsi" w:eastAsia="MS Mincho" w:hAnsiTheme="minorHAnsi"/>
          <w:i/>
          <w:sz w:val="22"/>
          <w:szCs w:val="22"/>
          <w:lang w:eastAsia="ja-JP"/>
        </w:rPr>
        <w:t xml:space="preserve"> to arrange detail measurement behaviors for UE </w:t>
      </w:r>
    </w:p>
    <w:p w14:paraId="7F667B9A" w14:textId="0218B726" w:rsidR="00C33A8C" w:rsidRPr="00F5513D" w:rsidRDefault="003A2E2C" w:rsidP="00A06B61">
      <w:pPr>
        <w:pStyle w:val="af2"/>
        <w:numPr>
          <w:ilvl w:val="0"/>
          <w:numId w:val="38"/>
        </w:numPr>
        <w:jc w:val="both"/>
        <w:rPr>
          <w:rFonts w:asciiTheme="minorHAnsi" w:eastAsia="MS Mincho" w:hAnsiTheme="minorHAnsi"/>
          <w:i/>
          <w:sz w:val="22"/>
          <w:szCs w:val="22"/>
          <w:lang w:eastAsia="ja-JP"/>
        </w:rPr>
      </w:pPr>
      <w:r>
        <w:rPr>
          <w:rFonts w:asciiTheme="minorHAnsi" w:eastAsia="MS Mincho" w:hAnsiTheme="minorHAnsi"/>
          <w:i/>
          <w:sz w:val="22"/>
          <w:szCs w:val="22"/>
          <w:lang w:eastAsia="ja-JP"/>
        </w:rPr>
        <w:t>NW needs to</w:t>
      </w:r>
      <w:r w:rsidRPr="003A2E2C">
        <w:rPr>
          <w:rFonts w:asciiTheme="minorHAnsi" w:eastAsia="MS Mincho" w:hAnsiTheme="minorHAnsi"/>
          <w:i/>
          <w:sz w:val="22"/>
          <w:szCs w:val="22"/>
          <w:lang w:eastAsia="ja-JP"/>
        </w:rPr>
        <w:t xml:space="preserve"> guarantee the gap pattern</w:t>
      </w:r>
      <w:r w:rsidR="00722EAC">
        <w:rPr>
          <w:rFonts w:asciiTheme="minorHAnsi" w:eastAsia="MS Mincho" w:hAnsiTheme="minorHAnsi"/>
          <w:i/>
          <w:sz w:val="22"/>
          <w:szCs w:val="22"/>
          <w:lang w:eastAsia="ja-JP"/>
        </w:rPr>
        <w:t>s</w:t>
      </w:r>
      <w:r w:rsidRPr="003A2E2C">
        <w:rPr>
          <w:rFonts w:asciiTheme="minorHAnsi" w:eastAsia="MS Mincho" w:hAnsiTheme="minorHAnsi"/>
          <w:i/>
          <w:sz w:val="22"/>
          <w:szCs w:val="22"/>
          <w:lang w:eastAsia="ja-JP"/>
        </w:rPr>
        <w:t xml:space="preserve"> allow UE to meet different requirements</w:t>
      </w:r>
      <w:r>
        <w:rPr>
          <w:rFonts w:asciiTheme="minorHAnsi" w:eastAsia="MS Mincho" w:hAnsiTheme="minorHAnsi"/>
          <w:i/>
          <w:sz w:val="22"/>
          <w:szCs w:val="22"/>
          <w:lang w:eastAsia="ja-JP"/>
        </w:rPr>
        <w:t>. FFS test cases for BS</w:t>
      </w:r>
      <w:r w:rsidR="00F05B75">
        <w:rPr>
          <w:rFonts w:asciiTheme="minorHAnsi" w:eastAsia="MS Mincho" w:hAnsiTheme="minorHAnsi"/>
          <w:i/>
          <w:sz w:val="22"/>
          <w:szCs w:val="22"/>
          <w:lang w:eastAsia="ja-JP"/>
        </w:rPr>
        <w:t xml:space="preserve"> </w:t>
      </w:r>
      <w:bookmarkEnd w:id="16"/>
      <w:bookmarkEnd w:id="17"/>
    </w:p>
    <w:p w14:paraId="62CA2125" w14:textId="71B3A148" w:rsidR="00C33A8C" w:rsidRDefault="00F05B75" w:rsidP="00A06B61">
      <w:pPr>
        <w:jc w:val="both"/>
        <w:rPr>
          <w:lang w:eastAsia="ja-JP"/>
        </w:rPr>
      </w:pPr>
      <w:r>
        <w:rPr>
          <w:lang w:eastAsia="ja-JP"/>
        </w:rPr>
        <w:t>And we propose that option 1 is used to define the measurement requirement.</w:t>
      </w:r>
    </w:p>
    <w:p w14:paraId="4881F689" w14:textId="5AB4F038" w:rsidR="00D85327" w:rsidRPr="00C33A8C" w:rsidRDefault="00D85327" w:rsidP="00A06B61">
      <w:pPr>
        <w:pStyle w:val="af2"/>
        <w:jc w:val="both"/>
        <w:rPr>
          <w:lang w:eastAsia="ja-JP"/>
        </w:rPr>
      </w:pPr>
      <w:bookmarkStart w:id="18" w:name="_Ref494728536"/>
      <w:r w:rsidRPr="007B09E5">
        <w:rPr>
          <w:rFonts w:asciiTheme="minorHAnsi" w:eastAsia="MS Mincho" w:hAnsiTheme="minorHAnsi"/>
          <w:i/>
          <w:sz w:val="22"/>
          <w:szCs w:val="22"/>
          <w:lang w:eastAsia="ja-JP"/>
        </w:rPr>
        <w:t xml:space="preserve">Proposal </w:t>
      </w:r>
      <w:r w:rsidRPr="007B09E5">
        <w:rPr>
          <w:rFonts w:asciiTheme="minorHAnsi" w:eastAsia="MS Mincho" w:hAnsiTheme="minorHAnsi"/>
          <w:i/>
          <w:sz w:val="22"/>
          <w:szCs w:val="22"/>
          <w:lang w:eastAsia="ja-JP"/>
        </w:rPr>
        <w:fldChar w:fldCharType="begin"/>
      </w:r>
      <w:r w:rsidRPr="007B09E5">
        <w:rPr>
          <w:rFonts w:asciiTheme="minorHAnsi" w:eastAsia="MS Mincho" w:hAnsiTheme="minorHAnsi"/>
          <w:i/>
          <w:sz w:val="22"/>
          <w:szCs w:val="22"/>
          <w:lang w:eastAsia="ja-JP"/>
        </w:rPr>
        <w:instrText xml:space="preserve"> SEQ Proposal \* ARABIC </w:instrText>
      </w:r>
      <w:r w:rsidRPr="007B09E5">
        <w:rPr>
          <w:rFonts w:asciiTheme="minorHAnsi" w:eastAsia="MS Mincho" w:hAnsiTheme="minorHAnsi"/>
          <w:i/>
          <w:sz w:val="22"/>
          <w:szCs w:val="22"/>
          <w:lang w:eastAsia="ja-JP"/>
        </w:rPr>
        <w:fldChar w:fldCharType="separate"/>
      </w:r>
      <w:r w:rsidRPr="007B09E5">
        <w:rPr>
          <w:rFonts w:asciiTheme="minorHAnsi" w:eastAsia="MS Mincho" w:hAnsiTheme="minorHAnsi"/>
          <w:i/>
          <w:sz w:val="22"/>
          <w:szCs w:val="22"/>
          <w:lang w:eastAsia="ja-JP"/>
        </w:rPr>
        <w:t>4</w:t>
      </w:r>
      <w:r w:rsidRPr="007B09E5">
        <w:rPr>
          <w:rFonts w:asciiTheme="minorHAnsi" w:eastAsia="MS Mincho" w:hAnsiTheme="minorHAnsi"/>
          <w:i/>
          <w:sz w:val="22"/>
          <w:szCs w:val="22"/>
          <w:lang w:eastAsia="ja-JP"/>
        </w:rPr>
        <w:fldChar w:fldCharType="end"/>
      </w:r>
      <w:r w:rsidRPr="007B09E5">
        <w:rPr>
          <w:rFonts w:asciiTheme="minorHAnsi" w:eastAsia="MS Mincho" w:hAnsiTheme="minorHAnsi"/>
          <w:i/>
          <w:sz w:val="22"/>
          <w:szCs w:val="22"/>
          <w:lang w:eastAsia="ja-JP"/>
        </w:rPr>
        <w:t xml:space="preserve">: </w:t>
      </w:r>
      <w:r w:rsidRPr="00DF66AA">
        <w:rPr>
          <w:rFonts w:asciiTheme="minorHAnsi" w:eastAsia="MS Mincho" w:hAnsiTheme="minorHAnsi"/>
          <w:i/>
          <w:sz w:val="22"/>
          <w:szCs w:val="22"/>
          <w:lang w:eastAsia="ja-JP"/>
        </w:rPr>
        <w:t xml:space="preserve">Rel-15 requirement is defined based on single uniform measurement gap configuration which covers the union of all SMTCs </w:t>
      </w:r>
      <w:r>
        <w:rPr>
          <w:rFonts w:asciiTheme="minorHAnsi" w:eastAsia="MS Mincho" w:hAnsiTheme="minorHAnsi"/>
          <w:i/>
          <w:sz w:val="22"/>
          <w:szCs w:val="22"/>
          <w:lang w:eastAsia="ja-JP"/>
        </w:rPr>
        <w:t>all</w:t>
      </w:r>
      <w:r w:rsidRPr="00DF66AA">
        <w:rPr>
          <w:rFonts w:asciiTheme="minorHAnsi" w:eastAsia="MS Mincho" w:hAnsiTheme="minorHAnsi"/>
          <w:i/>
          <w:sz w:val="22"/>
          <w:szCs w:val="22"/>
          <w:lang w:eastAsia="ja-JP"/>
        </w:rPr>
        <w:t xml:space="preserve"> frequency layer</w:t>
      </w:r>
      <w:r>
        <w:rPr>
          <w:rFonts w:asciiTheme="minorHAnsi" w:eastAsia="MS Mincho" w:hAnsiTheme="minorHAnsi"/>
          <w:i/>
          <w:sz w:val="22"/>
          <w:szCs w:val="22"/>
          <w:lang w:eastAsia="ja-JP"/>
        </w:rPr>
        <w:t>s</w:t>
      </w:r>
      <w:r w:rsidRPr="00DF66AA">
        <w:rPr>
          <w:rFonts w:asciiTheme="minorHAnsi" w:eastAsia="MS Mincho" w:hAnsiTheme="minorHAnsi"/>
          <w:i/>
          <w:sz w:val="22"/>
          <w:szCs w:val="22"/>
          <w:lang w:eastAsia="ja-JP"/>
        </w:rPr>
        <w:t xml:space="preserve"> in LTE-NR DC</w:t>
      </w:r>
      <w:r>
        <w:rPr>
          <w:rFonts w:asciiTheme="minorHAnsi" w:eastAsia="MS Mincho" w:hAnsiTheme="minorHAnsi"/>
          <w:i/>
          <w:sz w:val="22"/>
          <w:szCs w:val="22"/>
          <w:lang w:eastAsia="ja-JP"/>
        </w:rPr>
        <w:t>.</w:t>
      </w:r>
      <w:bookmarkEnd w:id="18"/>
    </w:p>
    <w:bookmarkEnd w:id="3"/>
    <w:bookmarkEnd w:id="4"/>
    <w:bookmarkEnd w:id="5"/>
    <w:bookmarkEnd w:id="6"/>
    <w:p w14:paraId="5F0CE52F" w14:textId="77777777" w:rsidR="00F26C30" w:rsidRPr="00561972" w:rsidRDefault="007E3BB1" w:rsidP="0052439E">
      <w:pPr>
        <w:pStyle w:val="1"/>
        <w:rPr>
          <w:rFonts w:ascii="Calibri" w:hAnsi="Calibri"/>
        </w:rPr>
      </w:pPr>
      <w:r>
        <w:rPr>
          <w:rFonts w:ascii="Calibri" w:eastAsia="新細明體" w:hAnsi="Calibri"/>
          <w:lang w:eastAsia="zh-TW"/>
        </w:rPr>
        <w:t>4</w:t>
      </w:r>
      <w:r w:rsidR="0052439E" w:rsidRPr="00561972">
        <w:rPr>
          <w:rFonts w:ascii="Calibri" w:hAnsi="Calibri"/>
        </w:rPr>
        <w:tab/>
        <w:t xml:space="preserve">Summary </w:t>
      </w:r>
    </w:p>
    <w:bookmarkEnd w:id="0"/>
    <w:bookmarkEnd w:id="1"/>
    <w:p w14:paraId="0CC12F8B" w14:textId="77777777" w:rsidR="00822EDD" w:rsidRDefault="00E33E77" w:rsidP="00A67FDF">
      <w:pPr>
        <w:jc w:val="both"/>
      </w:pPr>
      <w:r>
        <w:t xml:space="preserve">In this paper, we discuss the gap design to ensure that both SSS in LTE and SS-blocks in NR can be covered by a single measurement gap. </w:t>
      </w:r>
      <w:r w:rsidRPr="00307E01">
        <w:t>It is observed that</w:t>
      </w:r>
    </w:p>
    <w:p w14:paraId="346650A9" w14:textId="7194E671" w:rsidR="0082229B" w:rsidRPr="007B09E5" w:rsidRDefault="0082229B" w:rsidP="00A67FDF">
      <w:pPr>
        <w:jc w:val="both"/>
        <w:rPr>
          <w:rFonts w:eastAsia="MS Mincho"/>
          <w:b/>
          <w:i/>
          <w:lang w:eastAsia="ja-JP"/>
        </w:rPr>
      </w:pPr>
      <w:r w:rsidRPr="007B09E5">
        <w:rPr>
          <w:rFonts w:eastAsia="MS Mincho"/>
          <w:b/>
          <w:i/>
          <w:lang w:eastAsia="ja-JP"/>
        </w:rPr>
        <w:fldChar w:fldCharType="begin"/>
      </w:r>
      <w:r w:rsidRPr="007B09E5">
        <w:rPr>
          <w:rFonts w:eastAsia="MS Mincho"/>
          <w:b/>
          <w:i/>
          <w:lang w:eastAsia="ja-JP"/>
        </w:rPr>
        <w:instrText xml:space="preserve"> REF _Ref494688013 \h </w:instrText>
      </w:r>
      <w:r>
        <w:rPr>
          <w:rFonts w:eastAsia="MS Mincho"/>
          <w:b/>
          <w:i/>
          <w:lang w:eastAsia="ja-JP"/>
        </w:rPr>
        <w:instrText xml:space="preserve"> \* MERGEFORMAT </w:instrText>
      </w:r>
      <w:r w:rsidRPr="007B09E5">
        <w:rPr>
          <w:rFonts w:eastAsia="MS Mincho"/>
          <w:b/>
          <w:i/>
          <w:lang w:eastAsia="ja-JP"/>
        </w:rPr>
      </w:r>
      <w:r w:rsidRPr="007B09E5">
        <w:rPr>
          <w:rFonts w:eastAsia="MS Mincho"/>
          <w:b/>
          <w:i/>
          <w:lang w:eastAsia="ja-JP"/>
        </w:rPr>
        <w:fldChar w:fldCharType="separate"/>
      </w:r>
      <w:r w:rsidRPr="007B09E5">
        <w:rPr>
          <w:rFonts w:eastAsia="MS Mincho"/>
          <w:b/>
          <w:i/>
          <w:lang w:eastAsia="ja-JP"/>
        </w:rPr>
        <w:t>Observation 1: The alignment of SMTC offsets from different frequency layers is possible.</w:t>
      </w:r>
      <w:r w:rsidRPr="007B09E5">
        <w:rPr>
          <w:rFonts w:eastAsia="MS Mincho"/>
          <w:b/>
          <w:i/>
          <w:lang w:eastAsia="ja-JP"/>
        </w:rPr>
        <w:fldChar w:fldCharType="end"/>
      </w:r>
    </w:p>
    <w:p w14:paraId="7CFBFB83" w14:textId="23F76F56" w:rsidR="0082229B" w:rsidRPr="007B09E5" w:rsidRDefault="0082229B" w:rsidP="00A67FDF">
      <w:pPr>
        <w:jc w:val="both"/>
        <w:rPr>
          <w:rFonts w:eastAsia="MS Mincho"/>
          <w:b/>
          <w:i/>
          <w:lang w:eastAsia="ja-JP"/>
        </w:rPr>
      </w:pPr>
      <w:r w:rsidRPr="007B09E5">
        <w:rPr>
          <w:rFonts w:eastAsia="MS Mincho"/>
          <w:b/>
          <w:i/>
          <w:lang w:eastAsia="ja-JP"/>
        </w:rPr>
        <w:fldChar w:fldCharType="begin"/>
      </w:r>
      <w:r w:rsidRPr="007B09E5">
        <w:rPr>
          <w:rFonts w:eastAsia="MS Mincho"/>
          <w:b/>
          <w:i/>
          <w:lang w:eastAsia="ja-JP"/>
        </w:rPr>
        <w:instrText xml:space="preserve"> REF _Ref494688020 \h </w:instrText>
      </w:r>
      <w:r>
        <w:rPr>
          <w:rFonts w:eastAsia="MS Mincho"/>
          <w:b/>
          <w:i/>
          <w:lang w:eastAsia="ja-JP"/>
        </w:rPr>
        <w:instrText xml:space="preserve"> \* MERGEFORMAT </w:instrText>
      </w:r>
      <w:r w:rsidRPr="007B09E5">
        <w:rPr>
          <w:rFonts w:eastAsia="MS Mincho"/>
          <w:b/>
          <w:i/>
          <w:lang w:eastAsia="ja-JP"/>
        </w:rPr>
      </w:r>
      <w:r w:rsidRPr="007B09E5">
        <w:rPr>
          <w:rFonts w:eastAsia="MS Mincho"/>
          <w:b/>
          <w:i/>
          <w:lang w:eastAsia="ja-JP"/>
        </w:rPr>
        <w:fldChar w:fldCharType="separate"/>
      </w:r>
      <w:r w:rsidR="00F5513D" w:rsidRPr="00F5513D">
        <w:rPr>
          <w:rFonts w:eastAsia="MS Mincho"/>
          <w:b/>
          <w:i/>
          <w:lang w:eastAsia="ja-JP"/>
        </w:rPr>
        <w:t xml:space="preserve">Observation 2: The alignment of SMTC offsets from different frequency layers has benefit for UE low-power implementation. </w:t>
      </w:r>
      <w:r w:rsidR="00F5513D" w:rsidRPr="00F5513D">
        <w:rPr>
          <w:rFonts w:eastAsia="MS Mincho"/>
          <w:b/>
          <w:i/>
          <w:lang w:eastAsia="ja-JP"/>
        </w:rPr>
        <w:t>Without aligned SMTC offset, bad UE experiences is expected due to low battery life</w:t>
      </w:r>
      <w:r w:rsidR="00F5513D" w:rsidRPr="00F5513D">
        <w:rPr>
          <w:rFonts w:eastAsia="MS Mincho"/>
          <w:b/>
          <w:i/>
          <w:lang w:eastAsia="ja-JP"/>
        </w:rPr>
        <w:t>.</w:t>
      </w:r>
      <w:r w:rsidRPr="007B09E5">
        <w:rPr>
          <w:rFonts w:eastAsia="MS Mincho"/>
          <w:b/>
          <w:i/>
          <w:lang w:eastAsia="ja-JP"/>
        </w:rPr>
        <w:fldChar w:fldCharType="end"/>
      </w:r>
    </w:p>
    <w:p w14:paraId="3DA566F9" w14:textId="1C3557A4" w:rsidR="0082229B" w:rsidRPr="007B09E5" w:rsidRDefault="0082229B" w:rsidP="00A67FDF">
      <w:pPr>
        <w:jc w:val="both"/>
        <w:rPr>
          <w:rFonts w:eastAsia="MS Mincho"/>
          <w:b/>
          <w:i/>
          <w:lang w:eastAsia="ja-JP"/>
        </w:rPr>
      </w:pPr>
      <w:r w:rsidRPr="007B09E5">
        <w:rPr>
          <w:rFonts w:eastAsia="MS Mincho"/>
          <w:b/>
          <w:i/>
          <w:lang w:eastAsia="ja-JP"/>
        </w:rPr>
        <w:lastRenderedPageBreak/>
        <w:fldChar w:fldCharType="begin"/>
      </w:r>
      <w:r w:rsidRPr="007B09E5">
        <w:rPr>
          <w:rFonts w:eastAsia="MS Mincho"/>
          <w:b/>
          <w:i/>
          <w:lang w:eastAsia="ja-JP"/>
        </w:rPr>
        <w:instrText xml:space="preserve"> REF _Ref494703325 \h </w:instrText>
      </w:r>
      <w:r>
        <w:rPr>
          <w:rFonts w:eastAsia="MS Mincho"/>
          <w:b/>
          <w:i/>
          <w:lang w:eastAsia="ja-JP"/>
        </w:rPr>
        <w:instrText xml:space="preserve"> \* MERGEFORMAT </w:instrText>
      </w:r>
      <w:r w:rsidRPr="007B09E5">
        <w:rPr>
          <w:rFonts w:eastAsia="MS Mincho"/>
          <w:b/>
          <w:i/>
          <w:lang w:eastAsia="ja-JP"/>
        </w:rPr>
      </w:r>
      <w:r w:rsidRPr="007B09E5">
        <w:rPr>
          <w:rFonts w:eastAsia="MS Mincho"/>
          <w:b/>
          <w:i/>
          <w:lang w:eastAsia="ja-JP"/>
        </w:rPr>
        <w:fldChar w:fldCharType="separate"/>
      </w:r>
      <w:r w:rsidRPr="007B09E5">
        <w:rPr>
          <w:rFonts w:eastAsia="MS Mincho"/>
          <w:b/>
          <w:i/>
          <w:lang w:eastAsia="ja-JP"/>
        </w:rPr>
        <w:t>Observation 3: Measurement gap or network controlled small gap are benefit for interference reduction in the case that two different RF ICs of UE are used to conduct the measurement, one for sub-6GHz and one for mmWave.</w:t>
      </w:r>
      <w:r w:rsidRPr="007B09E5">
        <w:rPr>
          <w:rFonts w:eastAsia="MS Mincho"/>
          <w:b/>
          <w:i/>
          <w:lang w:eastAsia="ja-JP"/>
        </w:rPr>
        <w:fldChar w:fldCharType="end"/>
      </w:r>
    </w:p>
    <w:p w14:paraId="4CB5DAE6" w14:textId="77777777" w:rsidR="00A06B61" w:rsidRDefault="0082229B" w:rsidP="00A06B61">
      <w:pPr>
        <w:pStyle w:val="af2"/>
        <w:jc w:val="both"/>
        <w:rPr>
          <w:rFonts w:asciiTheme="minorHAnsi" w:eastAsia="MS Mincho" w:hAnsiTheme="minorHAnsi"/>
          <w:i/>
          <w:sz w:val="22"/>
          <w:szCs w:val="22"/>
          <w:lang w:eastAsia="ja-JP"/>
        </w:rPr>
      </w:pPr>
      <w:r w:rsidRPr="00444A1A">
        <w:rPr>
          <w:rFonts w:asciiTheme="minorHAnsi" w:eastAsia="MS Mincho" w:hAnsiTheme="minorHAnsi"/>
          <w:i/>
          <w:sz w:val="22"/>
          <w:szCs w:val="22"/>
          <w:lang w:eastAsia="ja-JP"/>
        </w:rPr>
        <w:fldChar w:fldCharType="begin"/>
      </w:r>
      <w:r w:rsidRPr="00444A1A">
        <w:rPr>
          <w:rFonts w:asciiTheme="minorHAnsi" w:eastAsia="MS Mincho" w:hAnsiTheme="minorHAnsi"/>
          <w:i/>
          <w:sz w:val="22"/>
          <w:szCs w:val="22"/>
          <w:lang w:eastAsia="ja-JP"/>
        </w:rPr>
        <w:instrText xml:space="preserve"> REF _Ref494726201 \h  \* MERGEFORMAT </w:instrText>
      </w:r>
      <w:r w:rsidRPr="00444A1A">
        <w:rPr>
          <w:rFonts w:asciiTheme="minorHAnsi" w:eastAsia="MS Mincho" w:hAnsiTheme="minorHAnsi"/>
          <w:i/>
          <w:sz w:val="22"/>
          <w:szCs w:val="22"/>
          <w:lang w:eastAsia="ja-JP"/>
        </w:rPr>
      </w:r>
      <w:r w:rsidRPr="00444A1A">
        <w:rPr>
          <w:rFonts w:asciiTheme="minorHAnsi" w:eastAsia="MS Mincho" w:hAnsiTheme="minorHAnsi"/>
          <w:i/>
          <w:sz w:val="22"/>
          <w:szCs w:val="22"/>
          <w:lang w:eastAsia="ja-JP"/>
        </w:rPr>
        <w:fldChar w:fldCharType="separate"/>
      </w:r>
      <w:r w:rsidRPr="00444A1A">
        <w:rPr>
          <w:rFonts w:asciiTheme="minorHAnsi" w:eastAsia="MS Mincho" w:hAnsiTheme="minorHAnsi"/>
          <w:i/>
          <w:sz w:val="22"/>
          <w:szCs w:val="22"/>
          <w:lang w:eastAsia="ja-JP"/>
        </w:rPr>
        <w:t>Observation 4: Single uniform measurement gap is preferred, for the following reasons:</w:t>
      </w:r>
      <w:r w:rsidRPr="00444A1A">
        <w:rPr>
          <w:rFonts w:asciiTheme="minorHAnsi" w:eastAsia="MS Mincho" w:hAnsiTheme="minorHAnsi"/>
          <w:i/>
          <w:sz w:val="22"/>
          <w:szCs w:val="22"/>
          <w:lang w:eastAsia="ja-JP"/>
        </w:rPr>
        <w:fldChar w:fldCharType="end"/>
      </w:r>
      <w:r w:rsidRPr="00444A1A">
        <w:rPr>
          <w:rFonts w:asciiTheme="minorHAnsi" w:eastAsia="MS Mincho" w:hAnsiTheme="minorHAnsi"/>
          <w:i/>
          <w:sz w:val="22"/>
          <w:szCs w:val="22"/>
          <w:lang w:eastAsia="ja-JP"/>
        </w:rPr>
        <w:t xml:space="preserve"> </w:t>
      </w:r>
    </w:p>
    <w:p w14:paraId="779B771A" w14:textId="77777777" w:rsidR="00A06B61" w:rsidRPr="00A06B61" w:rsidRDefault="00A06B61" w:rsidP="00A06B61">
      <w:pPr>
        <w:pStyle w:val="af2"/>
        <w:numPr>
          <w:ilvl w:val="0"/>
          <w:numId w:val="40"/>
        </w:numPr>
        <w:jc w:val="both"/>
        <w:rPr>
          <w:rFonts w:asciiTheme="minorHAnsi" w:eastAsia="MS Mincho" w:hAnsiTheme="minorHAnsi"/>
          <w:i/>
          <w:sz w:val="22"/>
          <w:szCs w:val="22"/>
          <w:lang w:eastAsia="ja-JP"/>
        </w:rPr>
      </w:pPr>
      <w:r w:rsidRPr="00A06B61">
        <w:rPr>
          <w:rFonts w:asciiTheme="minorHAnsi" w:eastAsia="MS Mincho" w:hAnsiTheme="minorHAnsi"/>
          <w:i/>
          <w:sz w:val="22"/>
          <w:szCs w:val="22"/>
          <w:lang w:eastAsia="ja-JP"/>
        </w:rPr>
        <w:t>Easy to align with DRX on duration to minimize UE power consumption</w:t>
      </w:r>
    </w:p>
    <w:p w14:paraId="22352093" w14:textId="77777777" w:rsidR="00A06B61" w:rsidRPr="00A06B61" w:rsidRDefault="00A06B61" w:rsidP="00A06B61">
      <w:pPr>
        <w:pStyle w:val="af2"/>
        <w:numPr>
          <w:ilvl w:val="0"/>
          <w:numId w:val="40"/>
        </w:numPr>
        <w:jc w:val="both"/>
        <w:rPr>
          <w:rFonts w:asciiTheme="minorHAnsi" w:eastAsia="MS Mincho" w:hAnsiTheme="minorHAnsi"/>
          <w:i/>
          <w:sz w:val="22"/>
          <w:szCs w:val="22"/>
          <w:lang w:eastAsia="ja-JP"/>
        </w:rPr>
      </w:pPr>
      <w:r w:rsidRPr="00A06B61">
        <w:rPr>
          <w:rFonts w:asciiTheme="minorHAnsi" w:eastAsia="MS Mincho" w:hAnsiTheme="minorHAnsi"/>
          <w:i/>
          <w:sz w:val="22"/>
          <w:szCs w:val="22"/>
          <w:lang w:eastAsia="ja-JP"/>
        </w:rPr>
        <w:t>No extra signaling over-head than LTE</w:t>
      </w:r>
      <w:bookmarkStart w:id="19" w:name="_GoBack"/>
      <w:bookmarkEnd w:id="19"/>
    </w:p>
    <w:p w14:paraId="6B2F7241" w14:textId="77777777" w:rsidR="00A06B61" w:rsidRDefault="00A06B61" w:rsidP="00A06B61">
      <w:pPr>
        <w:pStyle w:val="af2"/>
        <w:numPr>
          <w:ilvl w:val="0"/>
          <w:numId w:val="40"/>
        </w:numPr>
        <w:jc w:val="both"/>
        <w:rPr>
          <w:rFonts w:asciiTheme="minorHAnsi" w:eastAsia="MS Mincho" w:hAnsiTheme="minorHAnsi"/>
          <w:i/>
          <w:sz w:val="22"/>
          <w:szCs w:val="22"/>
          <w:lang w:eastAsia="ja-JP"/>
        </w:rPr>
      </w:pPr>
      <w:r w:rsidRPr="00A06B61">
        <w:rPr>
          <w:rFonts w:asciiTheme="minorHAnsi" w:eastAsia="MS Mincho" w:hAnsiTheme="minorHAnsi"/>
          <w:i/>
          <w:sz w:val="22"/>
          <w:szCs w:val="22"/>
          <w:lang w:eastAsia="ja-JP"/>
        </w:rPr>
        <w:t>Less limitation on UE’s measured behavior</w:t>
      </w:r>
    </w:p>
    <w:p w14:paraId="57397BE1" w14:textId="29D43304" w:rsidR="007B09E5" w:rsidRPr="00F5513D" w:rsidRDefault="007B09E5" w:rsidP="00A06B61">
      <w:pPr>
        <w:jc w:val="both"/>
        <w:rPr>
          <w:rFonts w:eastAsia="MS Mincho"/>
          <w:b/>
          <w:i/>
          <w:lang w:eastAsia="ja-JP"/>
        </w:rPr>
      </w:pPr>
      <w:r w:rsidRPr="00F5513D">
        <w:rPr>
          <w:rFonts w:eastAsia="MS Mincho"/>
          <w:b/>
          <w:i/>
          <w:lang w:eastAsia="ja-JP"/>
        </w:rPr>
        <w:fldChar w:fldCharType="begin"/>
      </w:r>
      <w:r w:rsidRPr="00F5513D">
        <w:rPr>
          <w:rFonts w:eastAsia="MS Mincho"/>
          <w:b/>
          <w:i/>
          <w:lang w:eastAsia="ja-JP"/>
        </w:rPr>
        <w:instrText xml:space="preserve"> REF _Ref494726203 \h </w:instrText>
      </w:r>
      <w:r>
        <w:rPr>
          <w:rFonts w:eastAsia="MS Mincho"/>
          <w:b/>
          <w:i/>
          <w:lang w:eastAsia="ja-JP"/>
        </w:rPr>
        <w:instrText xml:space="preserve"> \* MERGEFORMAT </w:instrText>
      </w:r>
      <w:r w:rsidRPr="00F5513D">
        <w:rPr>
          <w:rFonts w:eastAsia="MS Mincho"/>
          <w:b/>
          <w:i/>
          <w:lang w:eastAsia="ja-JP"/>
        </w:rPr>
      </w:r>
      <w:r w:rsidRPr="00F5513D">
        <w:rPr>
          <w:rFonts w:eastAsia="MS Mincho"/>
          <w:b/>
          <w:i/>
          <w:lang w:eastAsia="ja-JP"/>
        </w:rPr>
        <w:fldChar w:fldCharType="separate"/>
      </w:r>
      <w:r w:rsidRPr="00F5513D">
        <w:rPr>
          <w:rFonts w:eastAsia="MS Mincho"/>
          <w:b/>
          <w:i/>
          <w:lang w:eastAsia="ja-JP"/>
        </w:rPr>
        <w:t>Observation 5: From network side, multiple measurement gap configurations are not preferred due to:</w:t>
      </w:r>
      <w:r w:rsidRPr="00F5513D">
        <w:rPr>
          <w:rFonts w:eastAsia="MS Mincho"/>
          <w:b/>
          <w:i/>
          <w:lang w:eastAsia="ja-JP"/>
        </w:rPr>
        <w:fldChar w:fldCharType="end"/>
      </w:r>
    </w:p>
    <w:p w14:paraId="2A54F64E" w14:textId="77777777" w:rsidR="007B09E5" w:rsidRDefault="007B09E5" w:rsidP="007B09E5">
      <w:pPr>
        <w:pStyle w:val="af2"/>
        <w:numPr>
          <w:ilvl w:val="0"/>
          <w:numId w:val="39"/>
        </w:numPr>
        <w:jc w:val="both"/>
        <w:rPr>
          <w:rFonts w:asciiTheme="minorHAnsi" w:eastAsia="MS Mincho" w:hAnsiTheme="minorHAnsi"/>
          <w:i/>
          <w:sz w:val="22"/>
          <w:szCs w:val="22"/>
          <w:lang w:eastAsia="ja-JP"/>
        </w:rPr>
      </w:pPr>
      <w:r w:rsidRPr="003A2E2C">
        <w:rPr>
          <w:rFonts w:asciiTheme="minorHAnsi" w:eastAsia="MS Mincho" w:hAnsiTheme="minorHAnsi"/>
          <w:i/>
          <w:sz w:val="22"/>
          <w:szCs w:val="22"/>
          <w:lang w:eastAsia="ja-JP"/>
        </w:rPr>
        <w:t>NW need</w:t>
      </w:r>
      <w:r>
        <w:rPr>
          <w:rFonts w:asciiTheme="minorHAnsi" w:eastAsia="MS Mincho" w:hAnsiTheme="minorHAnsi"/>
          <w:i/>
          <w:sz w:val="22"/>
          <w:szCs w:val="22"/>
          <w:lang w:eastAsia="ja-JP"/>
        </w:rPr>
        <w:t>s</w:t>
      </w:r>
      <w:r w:rsidRPr="003A2E2C">
        <w:rPr>
          <w:rFonts w:asciiTheme="minorHAnsi" w:eastAsia="MS Mincho" w:hAnsiTheme="minorHAnsi"/>
          <w:i/>
          <w:sz w:val="22"/>
          <w:szCs w:val="22"/>
          <w:lang w:eastAsia="ja-JP"/>
        </w:rPr>
        <w:t xml:space="preserve"> to arrange detail measurement behaviors for UE </w:t>
      </w:r>
    </w:p>
    <w:p w14:paraId="1879DE36" w14:textId="77777777" w:rsidR="007B09E5" w:rsidRDefault="007B09E5" w:rsidP="007B09E5">
      <w:pPr>
        <w:pStyle w:val="af2"/>
        <w:numPr>
          <w:ilvl w:val="0"/>
          <w:numId w:val="39"/>
        </w:numPr>
        <w:jc w:val="both"/>
        <w:rPr>
          <w:rFonts w:asciiTheme="minorHAnsi" w:eastAsia="MS Mincho" w:hAnsiTheme="minorHAnsi"/>
          <w:i/>
          <w:sz w:val="22"/>
          <w:szCs w:val="22"/>
          <w:lang w:eastAsia="ja-JP"/>
        </w:rPr>
      </w:pPr>
      <w:r>
        <w:rPr>
          <w:rFonts w:asciiTheme="minorHAnsi" w:eastAsia="MS Mincho" w:hAnsiTheme="minorHAnsi"/>
          <w:i/>
          <w:sz w:val="22"/>
          <w:szCs w:val="22"/>
          <w:lang w:eastAsia="ja-JP"/>
        </w:rPr>
        <w:t>NW needs to</w:t>
      </w:r>
      <w:r w:rsidRPr="003A2E2C">
        <w:rPr>
          <w:rFonts w:asciiTheme="minorHAnsi" w:eastAsia="MS Mincho" w:hAnsiTheme="minorHAnsi"/>
          <w:i/>
          <w:sz w:val="22"/>
          <w:szCs w:val="22"/>
          <w:lang w:eastAsia="ja-JP"/>
        </w:rPr>
        <w:t xml:space="preserve"> guarantee the gap pattern</w:t>
      </w:r>
      <w:r>
        <w:rPr>
          <w:rFonts w:asciiTheme="minorHAnsi" w:eastAsia="MS Mincho" w:hAnsiTheme="minorHAnsi"/>
          <w:i/>
          <w:sz w:val="22"/>
          <w:szCs w:val="22"/>
          <w:lang w:eastAsia="ja-JP"/>
        </w:rPr>
        <w:t>s</w:t>
      </w:r>
      <w:r w:rsidRPr="003A2E2C">
        <w:rPr>
          <w:rFonts w:asciiTheme="minorHAnsi" w:eastAsia="MS Mincho" w:hAnsiTheme="minorHAnsi"/>
          <w:i/>
          <w:sz w:val="22"/>
          <w:szCs w:val="22"/>
          <w:lang w:eastAsia="ja-JP"/>
        </w:rPr>
        <w:t xml:space="preserve"> allow UE to meet different requirements</w:t>
      </w:r>
      <w:r>
        <w:rPr>
          <w:rFonts w:asciiTheme="minorHAnsi" w:eastAsia="MS Mincho" w:hAnsiTheme="minorHAnsi"/>
          <w:i/>
          <w:sz w:val="22"/>
          <w:szCs w:val="22"/>
          <w:lang w:eastAsia="ja-JP"/>
        </w:rPr>
        <w:t xml:space="preserve">. FFS test cases for BS </w:t>
      </w:r>
    </w:p>
    <w:p w14:paraId="7FDE78A3" w14:textId="53524A04" w:rsidR="00E33E77" w:rsidRDefault="00E33E77" w:rsidP="00E33E77">
      <w:pPr>
        <w:pStyle w:val="TAL"/>
        <w:rPr>
          <w:rFonts w:asciiTheme="minorHAnsi" w:hAnsiTheme="minorHAnsi"/>
          <w:sz w:val="22"/>
        </w:rPr>
      </w:pPr>
      <w:r w:rsidRPr="00307E01">
        <w:rPr>
          <w:rFonts w:asciiTheme="minorHAnsi" w:hAnsiTheme="minorHAnsi"/>
          <w:sz w:val="22"/>
        </w:rPr>
        <w:t>And we propose</w:t>
      </w:r>
    </w:p>
    <w:p w14:paraId="27649E90" w14:textId="108D55DD" w:rsidR="003E4837" w:rsidRDefault="003E4837" w:rsidP="00A06B61">
      <w:pPr>
        <w:pStyle w:val="af2"/>
        <w:jc w:val="both"/>
        <w:rPr>
          <w:rFonts w:asciiTheme="minorHAnsi" w:eastAsia="MS Mincho" w:hAnsiTheme="minorHAnsi"/>
          <w:i/>
          <w:sz w:val="22"/>
          <w:szCs w:val="22"/>
          <w:lang w:eastAsia="ja-JP"/>
        </w:rPr>
      </w:pPr>
      <w:r>
        <w:rPr>
          <w:rFonts w:asciiTheme="minorHAnsi" w:eastAsia="MS Mincho" w:hAnsiTheme="minorHAnsi"/>
          <w:i/>
          <w:sz w:val="22"/>
          <w:szCs w:val="22"/>
          <w:lang w:eastAsia="ja-JP"/>
        </w:rPr>
        <w:fldChar w:fldCharType="begin"/>
      </w:r>
      <w:r>
        <w:rPr>
          <w:rFonts w:asciiTheme="minorHAnsi" w:eastAsia="MS Mincho" w:hAnsiTheme="minorHAnsi"/>
          <w:i/>
          <w:sz w:val="22"/>
          <w:szCs w:val="22"/>
          <w:lang w:eastAsia="ja-JP"/>
        </w:rPr>
        <w:instrText xml:space="preserve"> REF _Ref494695258 \h </w:instrText>
      </w:r>
      <w:r>
        <w:rPr>
          <w:rFonts w:asciiTheme="minorHAnsi" w:eastAsia="MS Mincho" w:hAnsiTheme="minorHAnsi"/>
          <w:i/>
          <w:sz w:val="22"/>
          <w:szCs w:val="22"/>
          <w:lang w:eastAsia="ja-JP"/>
        </w:rPr>
      </w:r>
      <w:r w:rsidR="00A06B61">
        <w:rPr>
          <w:rFonts w:asciiTheme="minorHAnsi" w:eastAsia="MS Mincho" w:hAnsiTheme="minorHAnsi"/>
          <w:i/>
          <w:sz w:val="22"/>
          <w:szCs w:val="22"/>
          <w:lang w:eastAsia="ja-JP"/>
        </w:rPr>
        <w:instrText xml:space="preserve"> \* MERGEFORMAT </w:instrText>
      </w:r>
      <w:r>
        <w:rPr>
          <w:rFonts w:asciiTheme="minorHAnsi" w:eastAsia="MS Mincho" w:hAnsiTheme="minorHAnsi"/>
          <w:i/>
          <w:sz w:val="22"/>
          <w:szCs w:val="22"/>
          <w:lang w:eastAsia="ja-JP"/>
        </w:rPr>
        <w:fldChar w:fldCharType="separate"/>
      </w:r>
      <w:r w:rsidRPr="00871B92">
        <w:rPr>
          <w:rFonts w:asciiTheme="minorHAnsi" w:eastAsia="MS Mincho" w:hAnsiTheme="minorHAnsi"/>
          <w:i/>
          <w:sz w:val="22"/>
          <w:szCs w:val="22"/>
          <w:lang w:eastAsia="ja-JP"/>
        </w:rPr>
        <w:t xml:space="preserve">Proposal </w:t>
      </w:r>
      <w:r>
        <w:rPr>
          <w:rFonts w:asciiTheme="minorHAnsi" w:eastAsia="MS Mincho" w:hAnsiTheme="minorHAnsi"/>
          <w:i/>
          <w:noProof/>
          <w:sz w:val="22"/>
          <w:szCs w:val="22"/>
          <w:lang w:eastAsia="ja-JP"/>
        </w:rPr>
        <w:t>1</w:t>
      </w:r>
      <w:r w:rsidRPr="00DF3B69">
        <w:rPr>
          <w:rFonts w:asciiTheme="minorHAnsi" w:eastAsia="MS Mincho" w:hAnsiTheme="minorHAnsi"/>
          <w:i/>
          <w:sz w:val="22"/>
          <w:szCs w:val="22"/>
          <w:lang w:eastAsia="ja-JP"/>
        </w:rPr>
        <w:t xml:space="preserve">: </w:t>
      </w:r>
      <w:r w:rsidRPr="00FA4DB2">
        <w:rPr>
          <w:rFonts w:asciiTheme="minorHAnsi" w:eastAsia="MS Mincho" w:hAnsiTheme="minorHAnsi"/>
          <w:i/>
          <w:sz w:val="22"/>
          <w:szCs w:val="22"/>
          <w:lang w:eastAsia="ja-JP"/>
        </w:rPr>
        <w:t>RAN4 conclude that SMTC offset alignment across different frequency layers is</w:t>
      </w:r>
      <w:r>
        <w:rPr>
          <w:rFonts w:asciiTheme="minorHAnsi" w:eastAsia="MS Mincho" w:hAnsiTheme="minorHAnsi"/>
          <w:i/>
          <w:sz w:val="22"/>
          <w:szCs w:val="22"/>
          <w:lang w:eastAsia="ja-JP"/>
        </w:rPr>
        <w:t xml:space="preserve"> feasible</w:t>
      </w:r>
      <w:r w:rsidRPr="00FA4DB2">
        <w:rPr>
          <w:rFonts w:asciiTheme="minorHAnsi" w:eastAsia="MS Mincho" w:hAnsiTheme="minorHAnsi"/>
          <w:i/>
          <w:sz w:val="22"/>
          <w:szCs w:val="22"/>
          <w:lang w:eastAsia="ja-JP"/>
        </w:rPr>
        <w:t>.</w:t>
      </w:r>
      <w:r>
        <w:rPr>
          <w:rFonts w:asciiTheme="minorHAnsi" w:eastAsia="MS Mincho" w:hAnsiTheme="minorHAnsi"/>
          <w:i/>
          <w:sz w:val="22"/>
          <w:szCs w:val="22"/>
          <w:lang w:eastAsia="ja-JP"/>
        </w:rPr>
        <w:fldChar w:fldCharType="end"/>
      </w:r>
    </w:p>
    <w:p w14:paraId="2686E7C8" w14:textId="1923B7C9" w:rsidR="003E4837" w:rsidRDefault="003E4837" w:rsidP="00A06B61">
      <w:pPr>
        <w:pStyle w:val="af2"/>
        <w:jc w:val="both"/>
        <w:rPr>
          <w:rFonts w:asciiTheme="minorHAnsi" w:eastAsia="MS Mincho" w:hAnsiTheme="minorHAnsi"/>
          <w:i/>
          <w:sz w:val="22"/>
          <w:szCs w:val="22"/>
          <w:lang w:eastAsia="ja-JP"/>
        </w:rPr>
      </w:pPr>
      <w:r>
        <w:rPr>
          <w:rFonts w:asciiTheme="minorHAnsi" w:eastAsia="MS Mincho" w:hAnsiTheme="minorHAnsi"/>
          <w:i/>
          <w:sz w:val="22"/>
          <w:szCs w:val="22"/>
          <w:lang w:eastAsia="ja-JP"/>
        </w:rPr>
        <w:fldChar w:fldCharType="begin"/>
      </w:r>
      <w:r>
        <w:rPr>
          <w:rFonts w:asciiTheme="minorHAnsi" w:eastAsia="MS Mincho" w:hAnsiTheme="minorHAnsi"/>
          <w:i/>
          <w:sz w:val="22"/>
          <w:szCs w:val="22"/>
          <w:lang w:eastAsia="ja-JP"/>
        </w:rPr>
        <w:instrText xml:space="preserve"> REF _Ref494726337 \h </w:instrText>
      </w:r>
      <w:r>
        <w:rPr>
          <w:rFonts w:asciiTheme="minorHAnsi" w:eastAsia="MS Mincho" w:hAnsiTheme="minorHAnsi"/>
          <w:i/>
          <w:sz w:val="22"/>
          <w:szCs w:val="22"/>
          <w:lang w:eastAsia="ja-JP"/>
        </w:rPr>
      </w:r>
      <w:r w:rsidR="00A06B61">
        <w:rPr>
          <w:rFonts w:asciiTheme="minorHAnsi" w:eastAsia="MS Mincho" w:hAnsiTheme="minorHAnsi"/>
          <w:i/>
          <w:sz w:val="22"/>
          <w:szCs w:val="22"/>
          <w:lang w:eastAsia="ja-JP"/>
        </w:rPr>
        <w:instrText xml:space="preserve"> \* MERGEFORMAT </w:instrText>
      </w:r>
      <w:r>
        <w:rPr>
          <w:rFonts w:asciiTheme="minorHAnsi" w:eastAsia="MS Mincho" w:hAnsiTheme="minorHAnsi"/>
          <w:i/>
          <w:sz w:val="22"/>
          <w:szCs w:val="22"/>
          <w:lang w:eastAsia="ja-JP"/>
        </w:rPr>
        <w:fldChar w:fldCharType="separate"/>
      </w:r>
      <w:r w:rsidRPr="00F05B75">
        <w:rPr>
          <w:rFonts w:asciiTheme="minorHAnsi" w:eastAsia="MS Mincho" w:hAnsiTheme="minorHAnsi"/>
          <w:i/>
          <w:sz w:val="22"/>
          <w:szCs w:val="22"/>
          <w:lang w:eastAsia="ja-JP"/>
        </w:rPr>
        <w:t xml:space="preserve">Proposal 2: </w:t>
      </w:r>
      <w:r>
        <w:rPr>
          <w:rFonts w:asciiTheme="minorHAnsi" w:eastAsia="MS Mincho" w:hAnsiTheme="minorHAnsi"/>
          <w:i/>
          <w:sz w:val="22"/>
          <w:szCs w:val="22"/>
          <w:lang w:eastAsia="ja-JP"/>
        </w:rPr>
        <w:t xml:space="preserve">Network is encouraged to align the SMTCs’ offset across different frequency layers, such that the </w:t>
      </w:r>
      <w:r w:rsidRPr="008420C5">
        <w:rPr>
          <w:rFonts w:asciiTheme="minorHAnsi" w:eastAsia="MS Mincho" w:hAnsiTheme="minorHAnsi"/>
          <w:i/>
          <w:sz w:val="22"/>
          <w:szCs w:val="22"/>
          <w:lang w:eastAsia="ja-JP"/>
        </w:rPr>
        <w:t xml:space="preserve">UE </w:t>
      </w:r>
      <w:r>
        <w:rPr>
          <w:rFonts w:asciiTheme="minorHAnsi" w:eastAsia="MS Mincho" w:hAnsiTheme="minorHAnsi"/>
          <w:i/>
          <w:sz w:val="22"/>
          <w:szCs w:val="22"/>
          <w:lang w:eastAsia="ja-JP"/>
        </w:rPr>
        <w:t>sleep</w:t>
      </w:r>
      <w:r w:rsidRPr="008420C5">
        <w:rPr>
          <w:rFonts w:asciiTheme="minorHAnsi" w:eastAsia="MS Mincho" w:hAnsiTheme="minorHAnsi"/>
          <w:i/>
          <w:sz w:val="22"/>
          <w:szCs w:val="22"/>
          <w:lang w:eastAsia="ja-JP"/>
        </w:rPr>
        <w:t xml:space="preserve"> time</w:t>
      </w:r>
      <w:r>
        <w:rPr>
          <w:rFonts w:asciiTheme="minorHAnsi" w:eastAsia="MS Mincho" w:hAnsiTheme="minorHAnsi"/>
          <w:i/>
          <w:sz w:val="22"/>
          <w:szCs w:val="22"/>
          <w:lang w:eastAsia="ja-JP"/>
        </w:rPr>
        <w:t xml:space="preserve"> can be maximized.</w:t>
      </w:r>
      <w:r>
        <w:rPr>
          <w:rFonts w:asciiTheme="minorHAnsi" w:eastAsia="MS Mincho" w:hAnsiTheme="minorHAnsi"/>
          <w:i/>
          <w:sz w:val="22"/>
          <w:szCs w:val="22"/>
          <w:lang w:eastAsia="ja-JP"/>
        </w:rPr>
        <w:fldChar w:fldCharType="end"/>
      </w:r>
    </w:p>
    <w:p w14:paraId="01377D87" w14:textId="0A4E4BDA" w:rsidR="003E4837" w:rsidRDefault="003E4837" w:rsidP="00A06B61">
      <w:pPr>
        <w:pStyle w:val="af2"/>
        <w:jc w:val="both"/>
        <w:rPr>
          <w:rFonts w:asciiTheme="minorHAnsi" w:eastAsia="MS Mincho" w:hAnsiTheme="minorHAnsi"/>
          <w:i/>
          <w:sz w:val="22"/>
          <w:szCs w:val="22"/>
          <w:lang w:eastAsia="ja-JP"/>
        </w:rPr>
      </w:pPr>
      <w:r>
        <w:rPr>
          <w:rFonts w:asciiTheme="minorHAnsi" w:eastAsia="MS Mincho" w:hAnsiTheme="minorHAnsi"/>
          <w:i/>
          <w:sz w:val="22"/>
          <w:szCs w:val="22"/>
          <w:lang w:eastAsia="ja-JP"/>
        </w:rPr>
        <w:fldChar w:fldCharType="begin"/>
      </w:r>
      <w:r>
        <w:rPr>
          <w:rFonts w:asciiTheme="minorHAnsi" w:eastAsia="MS Mincho" w:hAnsiTheme="minorHAnsi"/>
          <w:i/>
          <w:sz w:val="22"/>
          <w:szCs w:val="22"/>
          <w:lang w:eastAsia="ja-JP"/>
        </w:rPr>
        <w:instrText xml:space="preserve"> REF _Ref494726338 \h </w:instrText>
      </w:r>
      <w:r>
        <w:rPr>
          <w:rFonts w:asciiTheme="minorHAnsi" w:eastAsia="MS Mincho" w:hAnsiTheme="minorHAnsi"/>
          <w:i/>
          <w:sz w:val="22"/>
          <w:szCs w:val="22"/>
          <w:lang w:eastAsia="ja-JP"/>
        </w:rPr>
      </w:r>
      <w:r w:rsidR="00A06B61">
        <w:rPr>
          <w:rFonts w:asciiTheme="minorHAnsi" w:eastAsia="MS Mincho" w:hAnsiTheme="minorHAnsi"/>
          <w:i/>
          <w:sz w:val="22"/>
          <w:szCs w:val="22"/>
          <w:lang w:eastAsia="ja-JP"/>
        </w:rPr>
        <w:instrText xml:space="preserve"> \* MERGEFORMAT </w:instrText>
      </w:r>
      <w:r>
        <w:rPr>
          <w:rFonts w:asciiTheme="minorHAnsi" w:eastAsia="MS Mincho" w:hAnsiTheme="minorHAnsi"/>
          <w:i/>
          <w:sz w:val="22"/>
          <w:szCs w:val="22"/>
          <w:lang w:eastAsia="ja-JP"/>
        </w:rPr>
        <w:fldChar w:fldCharType="separate"/>
      </w:r>
      <w:r w:rsidRPr="00871B92">
        <w:rPr>
          <w:rFonts w:asciiTheme="minorHAnsi" w:eastAsia="MS Mincho" w:hAnsiTheme="minorHAnsi"/>
          <w:i/>
          <w:sz w:val="22"/>
          <w:szCs w:val="22"/>
          <w:lang w:eastAsia="ja-JP"/>
        </w:rPr>
        <w:t xml:space="preserve">Proposal </w:t>
      </w:r>
      <w:r>
        <w:rPr>
          <w:rFonts w:asciiTheme="minorHAnsi" w:eastAsia="MS Mincho" w:hAnsiTheme="minorHAnsi"/>
          <w:i/>
          <w:noProof/>
          <w:sz w:val="22"/>
          <w:szCs w:val="22"/>
          <w:lang w:eastAsia="ja-JP"/>
        </w:rPr>
        <w:t>3</w:t>
      </w:r>
      <w:r w:rsidRPr="00871B92">
        <w:rPr>
          <w:rFonts w:asciiTheme="minorHAnsi" w:eastAsia="MS Mincho" w:hAnsiTheme="minorHAnsi" w:hint="eastAsia"/>
          <w:i/>
          <w:sz w:val="22"/>
          <w:szCs w:val="22"/>
          <w:lang w:eastAsia="ja-JP"/>
        </w:rPr>
        <w:t>:</w:t>
      </w:r>
      <w:r w:rsidRPr="00DF66AA">
        <w:rPr>
          <w:rFonts w:asciiTheme="minorHAnsi" w:eastAsia="MS Mincho" w:hAnsiTheme="minorHAnsi"/>
          <w:i/>
          <w:sz w:val="22"/>
          <w:szCs w:val="22"/>
          <w:lang w:eastAsia="ja-JP"/>
        </w:rPr>
        <w:t xml:space="preserve"> Rel-15 requirement is defined based on </w:t>
      </w:r>
      <w:r>
        <w:rPr>
          <w:rFonts w:asciiTheme="minorHAnsi" w:eastAsia="MS Mincho" w:hAnsiTheme="minorHAnsi"/>
          <w:i/>
          <w:sz w:val="22"/>
          <w:szCs w:val="22"/>
          <w:lang w:eastAsia="ja-JP"/>
        </w:rPr>
        <w:t xml:space="preserve">single measurement gap even that two different RF ICs of UE are used for sub-6GHz and mmWave. Whether to define the requirement based on </w:t>
      </w:r>
      <w:r w:rsidRPr="00871B92">
        <w:rPr>
          <w:rFonts w:asciiTheme="minorHAnsi" w:eastAsia="MS Mincho" w:hAnsiTheme="minorHAnsi"/>
          <w:i/>
          <w:sz w:val="22"/>
          <w:szCs w:val="22"/>
          <w:lang w:eastAsia="ja-JP"/>
        </w:rPr>
        <w:t xml:space="preserve">network controlled small gap is </w:t>
      </w:r>
      <w:r>
        <w:rPr>
          <w:rFonts w:asciiTheme="minorHAnsi" w:eastAsia="MS Mincho" w:hAnsiTheme="minorHAnsi"/>
          <w:i/>
          <w:sz w:val="22"/>
          <w:szCs w:val="22"/>
          <w:lang w:eastAsia="ja-JP"/>
        </w:rPr>
        <w:t>for future release</w:t>
      </w:r>
      <w:r w:rsidRPr="00871B92">
        <w:rPr>
          <w:rFonts w:asciiTheme="minorHAnsi" w:eastAsia="MS Mincho" w:hAnsiTheme="minorHAnsi"/>
          <w:i/>
          <w:sz w:val="22"/>
          <w:szCs w:val="22"/>
          <w:lang w:eastAsia="ja-JP"/>
        </w:rPr>
        <w:t>.</w:t>
      </w:r>
      <w:r>
        <w:rPr>
          <w:rFonts w:asciiTheme="minorHAnsi" w:eastAsia="MS Mincho" w:hAnsiTheme="minorHAnsi"/>
          <w:i/>
          <w:sz w:val="22"/>
          <w:szCs w:val="22"/>
          <w:lang w:eastAsia="ja-JP"/>
        </w:rPr>
        <w:fldChar w:fldCharType="end"/>
      </w:r>
    </w:p>
    <w:p w14:paraId="13DAB959" w14:textId="0F3A0EFF" w:rsidR="003E4837" w:rsidRDefault="00D85327" w:rsidP="00A06B61">
      <w:pPr>
        <w:pStyle w:val="af2"/>
        <w:jc w:val="both"/>
        <w:rPr>
          <w:rFonts w:asciiTheme="minorHAnsi" w:eastAsia="MS Mincho" w:hAnsiTheme="minorHAnsi"/>
          <w:i/>
          <w:sz w:val="22"/>
          <w:szCs w:val="22"/>
          <w:lang w:eastAsia="ja-JP"/>
        </w:rPr>
      </w:pPr>
      <w:r>
        <w:rPr>
          <w:rFonts w:asciiTheme="minorHAnsi" w:eastAsia="MS Mincho" w:hAnsiTheme="minorHAnsi"/>
          <w:i/>
          <w:sz w:val="22"/>
          <w:szCs w:val="22"/>
          <w:lang w:eastAsia="ja-JP"/>
        </w:rPr>
        <w:fldChar w:fldCharType="begin"/>
      </w:r>
      <w:r>
        <w:rPr>
          <w:rFonts w:asciiTheme="minorHAnsi" w:eastAsia="MS Mincho" w:hAnsiTheme="minorHAnsi"/>
          <w:i/>
          <w:sz w:val="22"/>
          <w:szCs w:val="22"/>
          <w:lang w:eastAsia="ja-JP"/>
        </w:rPr>
        <w:instrText xml:space="preserve"> REF _Ref494728536 \h </w:instrText>
      </w:r>
      <w:r>
        <w:rPr>
          <w:rFonts w:asciiTheme="minorHAnsi" w:eastAsia="MS Mincho" w:hAnsiTheme="minorHAnsi"/>
          <w:i/>
          <w:sz w:val="22"/>
          <w:szCs w:val="22"/>
          <w:lang w:eastAsia="ja-JP"/>
        </w:rPr>
      </w:r>
      <w:r w:rsidR="00A06B61">
        <w:rPr>
          <w:rFonts w:asciiTheme="minorHAnsi" w:eastAsia="MS Mincho" w:hAnsiTheme="minorHAnsi"/>
          <w:i/>
          <w:sz w:val="22"/>
          <w:szCs w:val="22"/>
          <w:lang w:eastAsia="ja-JP"/>
        </w:rPr>
        <w:instrText xml:space="preserve"> \* MERGEFORMAT </w:instrText>
      </w:r>
      <w:r>
        <w:rPr>
          <w:rFonts w:asciiTheme="minorHAnsi" w:eastAsia="MS Mincho" w:hAnsiTheme="minorHAnsi"/>
          <w:i/>
          <w:sz w:val="22"/>
          <w:szCs w:val="22"/>
          <w:lang w:eastAsia="ja-JP"/>
        </w:rPr>
        <w:fldChar w:fldCharType="separate"/>
      </w:r>
      <w:r w:rsidRPr="007B09E5">
        <w:rPr>
          <w:rFonts w:asciiTheme="minorHAnsi" w:eastAsia="MS Mincho" w:hAnsiTheme="minorHAnsi"/>
          <w:i/>
          <w:sz w:val="22"/>
          <w:szCs w:val="22"/>
          <w:lang w:eastAsia="ja-JP"/>
        </w:rPr>
        <w:t xml:space="preserve">Proposal 4: </w:t>
      </w:r>
      <w:r w:rsidRPr="00DF66AA">
        <w:rPr>
          <w:rFonts w:asciiTheme="minorHAnsi" w:eastAsia="MS Mincho" w:hAnsiTheme="minorHAnsi"/>
          <w:i/>
          <w:sz w:val="22"/>
          <w:szCs w:val="22"/>
          <w:lang w:eastAsia="ja-JP"/>
        </w:rPr>
        <w:t xml:space="preserve">Rel-15 requirement is defined based on single uniform measurement gap configuration which covers the union of all SMTCs </w:t>
      </w:r>
      <w:r>
        <w:rPr>
          <w:rFonts w:asciiTheme="minorHAnsi" w:eastAsia="MS Mincho" w:hAnsiTheme="minorHAnsi"/>
          <w:i/>
          <w:sz w:val="22"/>
          <w:szCs w:val="22"/>
          <w:lang w:eastAsia="ja-JP"/>
        </w:rPr>
        <w:t>all</w:t>
      </w:r>
      <w:r w:rsidRPr="00DF66AA">
        <w:rPr>
          <w:rFonts w:asciiTheme="minorHAnsi" w:eastAsia="MS Mincho" w:hAnsiTheme="minorHAnsi"/>
          <w:i/>
          <w:sz w:val="22"/>
          <w:szCs w:val="22"/>
          <w:lang w:eastAsia="ja-JP"/>
        </w:rPr>
        <w:t xml:space="preserve"> frequency layer</w:t>
      </w:r>
      <w:r>
        <w:rPr>
          <w:rFonts w:asciiTheme="minorHAnsi" w:eastAsia="MS Mincho" w:hAnsiTheme="minorHAnsi"/>
          <w:i/>
          <w:sz w:val="22"/>
          <w:szCs w:val="22"/>
          <w:lang w:eastAsia="ja-JP"/>
        </w:rPr>
        <w:t>s</w:t>
      </w:r>
      <w:r w:rsidRPr="00DF66AA">
        <w:rPr>
          <w:rFonts w:asciiTheme="minorHAnsi" w:eastAsia="MS Mincho" w:hAnsiTheme="minorHAnsi"/>
          <w:i/>
          <w:sz w:val="22"/>
          <w:szCs w:val="22"/>
          <w:lang w:eastAsia="ja-JP"/>
        </w:rPr>
        <w:t xml:space="preserve"> in LTE-NR DC</w:t>
      </w:r>
      <w:r>
        <w:rPr>
          <w:rFonts w:asciiTheme="minorHAnsi" w:eastAsia="MS Mincho" w:hAnsiTheme="minorHAnsi"/>
          <w:i/>
          <w:sz w:val="22"/>
          <w:szCs w:val="22"/>
          <w:lang w:eastAsia="ja-JP"/>
        </w:rPr>
        <w:t>.</w:t>
      </w:r>
      <w:r>
        <w:rPr>
          <w:rFonts w:asciiTheme="minorHAnsi" w:eastAsia="MS Mincho" w:hAnsiTheme="minorHAnsi"/>
          <w:i/>
          <w:sz w:val="22"/>
          <w:szCs w:val="22"/>
          <w:lang w:eastAsia="ja-JP"/>
        </w:rPr>
        <w:fldChar w:fldCharType="end"/>
      </w:r>
      <w:r w:rsidR="003E4837">
        <w:rPr>
          <w:rFonts w:asciiTheme="minorHAnsi" w:eastAsia="MS Mincho" w:hAnsiTheme="minorHAnsi"/>
          <w:i/>
          <w:sz w:val="22"/>
          <w:szCs w:val="22"/>
          <w:lang w:eastAsia="ja-JP"/>
        </w:rPr>
        <w:fldChar w:fldCharType="begin"/>
      </w:r>
      <w:r w:rsidR="003E4837">
        <w:rPr>
          <w:rFonts w:asciiTheme="minorHAnsi" w:eastAsia="MS Mincho" w:hAnsiTheme="minorHAnsi"/>
          <w:i/>
          <w:sz w:val="22"/>
          <w:szCs w:val="22"/>
          <w:lang w:eastAsia="ja-JP"/>
        </w:rPr>
        <w:instrText xml:space="preserve"> REF _Ref494696816 \h </w:instrText>
      </w:r>
      <w:r w:rsidR="003E4837">
        <w:rPr>
          <w:rFonts w:asciiTheme="minorHAnsi" w:eastAsia="MS Mincho" w:hAnsiTheme="minorHAnsi"/>
          <w:i/>
          <w:sz w:val="22"/>
          <w:szCs w:val="22"/>
          <w:lang w:eastAsia="ja-JP"/>
        </w:rPr>
      </w:r>
      <w:r w:rsidR="00A06B61">
        <w:rPr>
          <w:rFonts w:asciiTheme="minorHAnsi" w:eastAsia="MS Mincho" w:hAnsiTheme="minorHAnsi"/>
          <w:i/>
          <w:sz w:val="22"/>
          <w:szCs w:val="22"/>
          <w:lang w:eastAsia="ja-JP"/>
        </w:rPr>
        <w:instrText xml:space="preserve"> \* MERGEFORMAT </w:instrText>
      </w:r>
      <w:r w:rsidR="003E4837">
        <w:rPr>
          <w:rFonts w:asciiTheme="minorHAnsi" w:eastAsia="MS Mincho" w:hAnsiTheme="minorHAnsi"/>
          <w:i/>
          <w:sz w:val="22"/>
          <w:szCs w:val="22"/>
          <w:lang w:eastAsia="ja-JP"/>
        </w:rPr>
        <w:fldChar w:fldCharType="end"/>
      </w:r>
    </w:p>
    <w:p w14:paraId="29F9B60C" w14:textId="77777777" w:rsidR="00A106BA" w:rsidRPr="00561972" w:rsidRDefault="00EB5AB8" w:rsidP="00A106BA">
      <w:pPr>
        <w:pStyle w:val="1"/>
        <w:rPr>
          <w:rFonts w:ascii="Calibri" w:hAnsi="Calibri"/>
        </w:rPr>
      </w:pPr>
      <w:r w:rsidRPr="00561972">
        <w:rPr>
          <w:rFonts w:ascii="Calibri" w:eastAsia="新細明體" w:hAnsi="Calibri"/>
          <w:lang w:eastAsia="zh-TW"/>
        </w:rPr>
        <w:t>5</w:t>
      </w:r>
      <w:r w:rsidR="00A106BA" w:rsidRPr="00561972">
        <w:rPr>
          <w:rFonts w:ascii="Calibri" w:hAnsi="Calibri"/>
        </w:rPr>
        <w:tab/>
      </w:r>
      <w:r w:rsidR="00A106BA" w:rsidRPr="00561972">
        <w:rPr>
          <w:rFonts w:ascii="Calibri" w:eastAsia="新細明體" w:hAnsi="Calibri" w:hint="eastAsia"/>
          <w:lang w:eastAsia="zh-TW"/>
        </w:rPr>
        <w:t>Reference</w:t>
      </w:r>
      <w:r w:rsidR="00A106BA" w:rsidRPr="00561972">
        <w:rPr>
          <w:rFonts w:ascii="Calibri" w:hAnsi="Calibri"/>
        </w:rPr>
        <w:t xml:space="preserve"> </w:t>
      </w:r>
    </w:p>
    <w:p w14:paraId="262814AD" w14:textId="77777777" w:rsidR="00FC1C2D" w:rsidRDefault="00455DDC" w:rsidP="00DF66AA">
      <w:pPr>
        <w:spacing w:after="0" w:line="240" w:lineRule="auto"/>
      </w:pPr>
      <w:r w:rsidRPr="00CE437A">
        <w:t>[</w:t>
      </w:r>
      <w:r w:rsidR="00374D14" w:rsidRPr="00CE437A">
        <w:t>1</w:t>
      </w:r>
      <w:r w:rsidRPr="00CE437A">
        <w:t xml:space="preserve">] </w:t>
      </w:r>
      <w:r w:rsidR="00FC1C2D" w:rsidRPr="00FC1C2D">
        <w:t xml:space="preserve">Network </w:t>
      </w:r>
      <w:r w:rsidR="00FC1C2D">
        <w:t>s</w:t>
      </w:r>
      <w:r w:rsidR="00FC1C2D" w:rsidRPr="00FC1C2D">
        <w:t>ynchronization</w:t>
      </w:r>
      <w:r w:rsidR="00FC1C2D">
        <w:t xml:space="preserve">: </w:t>
      </w:r>
      <w:r w:rsidR="00FC1C2D" w:rsidRPr="00FC1C2D">
        <w:t xml:space="preserve">A key component of Ericsson’s </w:t>
      </w:r>
      <w:r w:rsidR="00FC1C2D">
        <w:t>e</w:t>
      </w:r>
      <w:r w:rsidR="00FC1C2D" w:rsidRPr="00FC1C2D">
        <w:t xml:space="preserve">volved IP </w:t>
      </w:r>
      <w:r w:rsidR="00FC1C2D">
        <w:t>n</w:t>
      </w:r>
      <w:r w:rsidR="00FC1C2D" w:rsidRPr="00FC1C2D">
        <w:t>etwork solution</w:t>
      </w:r>
      <w:r w:rsidR="0003305E">
        <w:t xml:space="preserve">, </w:t>
      </w:r>
      <w:r w:rsidR="00FC1C2D">
        <w:t>Ericsson.</w:t>
      </w:r>
    </w:p>
    <w:p w14:paraId="2C4FC750" w14:textId="6AADFBEC" w:rsidR="00FC1C2D" w:rsidRDefault="00FC1C2D" w:rsidP="00DF66AA">
      <w:pPr>
        <w:spacing w:after="0" w:line="240" w:lineRule="auto"/>
      </w:pPr>
      <w:r>
        <w:t xml:space="preserve">[2] </w:t>
      </w:r>
      <w:r w:rsidRPr="00FC1C2D">
        <w:t xml:space="preserve">Development of the </w:t>
      </w:r>
      <w:r>
        <w:t>f</w:t>
      </w:r>
      <w:r w:rsidRPr="00FC1C2D">
        <w:t>irst IEEE 1588</w:t>
      </w:r>
      <w:r>
        <w:t xml:space="preserve"> t</w:t>
      </w:r>
      <w:r w:rsidRPr="00FC1C2D">
        <w:t xml:space="preserve">elecom </w:t>
      </w:r>
      <w:r>
        <w:t>p</w:t>
      </w:r>
      <w:r w:rsidRPr="00FC1C2D">
        <w:t xml:space="preserve">rofile to </w:t>
      </w:r>
      <w:r>
        <w:t>a</w:t>
      </w:r>
      <w:r w:rsidRPr="00FC1C2D">
        <w:t>ddress</w:t>
      </w:r>
      <w:r>
        <w:t xml:space="preserve"> m</w:t>
      </w:r>
      <w:r w:rsidRPr="00FC1C2D">
        <w:t xml:space="preserve">obile </w:t>
      </w:r>
      <w:r>
        <w:t>b</w:t>
      </w:r>
      <w:r w:rsidRPr="00FC1C2D">
        <w:t xml:space="preserve">ackhaul </w:t>
      </w:r>
      <w:r>
        <w:t>n</w:t>
      </w:r>
      <w:r w:rsidRPr="00FC1C2D">
        <w:t>eeds.</w:t>
      </w:r>
    </w:p>
    <w:p w14:paraId="630A6EB8" w14:textId="37876508" w:rsidR="00636744" w:rsidRPr="00871B92" w:rsidRDefault="00FC1C2D" w:rsidP="00455DDC">
      <w:pPr>
        <w:jc w:val="both"/>
      </w:pPr>
      <w:r w:rsidRPr="005863EC">
        <w:t xml:space="preserve">[3] </w:t>
      </w:r>
      <w:r w:rsidRPr="00FA4DB2">
        <w:t xml:space="preserve">IEEE 1588v2 </w:t>
      </w:r>
      <w:r>
        <w:t>t</w:t>
      </w:r>
      <w:r w:rsidRPr="00FA4DB2">
        <w:t xml:space="preserve">echnology </w:t>
      </w:r>
      <w:r>
        <w:t>w</w:t>
      </w:r>
      <w:r w:rsidRPr="00FA4DB2">
        <w:t xml:space="preserve">hite </w:t>
      </w:r>
      <w:r>
        <w:t>p</w:t>
      </w:r>
      <w:r w:rsidRPr="00FA4DB2">
        <w:t>aper</w:t>
      </w:r>
      <w:r>
        <w:t xml:space="preserve">, </w:t>
      </w:r>
      <w:r w:rsidRPr="005863EC">
        <w:t>Huawei, HiSilicon.</w:t>
      </w:r>
      <w:r w:rsidR="00DF66AA">
        <w:br/>
      </w:r>
      <w:r w:rsidR="00DF66AA" w:rsidRPr="00DF66AA">
        <w:t>[4] R4-1709316</w:t>
      </w:r>
      <w:r w:rsidR="00DF66AA" w:rsidRPr="00DF66AA">
        <w:rPr>
          <w:rFonts w:hint="eastAsia"/>
        </w:rPr>
        <w:t xml:space="preserve">, </w:t>
      </w:r>
      <w:r w:rsidR="00DF66AA" w:rsidRPr="00DF66AA">
        <w:t>Further considerations on measurement gaps for NR, Ericsson.</w:t>
      </w:r>
    </w:p>
    <w:p w14:paraId="135704B6" w14:textId="77777777" w:rsidR="000F7F8F" w:rsidRPr="009B479C" w:rsidRDefault="000F7F8F" w:rsidP="000C78F1">
      <w:pPr>
        <w:rPr>
          <w:rFonts w:eastAsia="MS Mincho"/>
          <w:lang w:eastAsia="ja-JP"/>
        </w:rPr>
      </w:pPr>
    </w:p>
    <w:p w14:paraId="0C5C7C95" w14:textId="77777777" w:rsidR="002A03AD" w:rsidRPr="00561972" w:rsidRDefault="002A03AD" w:rsidP="002A03AD">
      <w:pPr>
        <w:rPr>
          <w:lang w:val="en-GB"/>
        </w:rPr>
      </w:pPr>
    </w:p>
    <w:sectPr w:rsidR="002A03AD" w:rsidRPr="00561972"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D64D5" w14:textId="77777777" w:rsidR="00913F6A" w:rsidRDefault="00913F6A">
      <w:r>
        <w:separator/>
      </w:r>
    </w:p>
  </w:endnote>
  <w:endnote w:type="continuationSeparator" w:id="0">
    <w:p w14:paraId="0AEF45AD" w14:textId="77777777" w:rsidR="00913F6A" w:rsidRDefault="00913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EA6AF" w14:textId="77777777" w:rsidR="00913F6A" w:rsidRDefault="00913F6A">
      <w:r>
        <w:separator/>
      </w:r>
    </w:p>
  </w:footnote>
  <w:footnote w:type="continuationSeparator" w:id="0">
    <w:p w14:paraId="5D62389F" w14:textId="77777777" w:rsidR="00913F6A" w:rsidRDefault="00913F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D42B2D"/>
    <w:multiLevelType w:val="hybridMultilevel"/>
    <w:tmpl w:val="9F68D4C4"/>
    <w:lvl w:ilvl="0" w:tplc="4DD07AFC">
      <w:start w:val="1"/>
      <w:numFmt w:val="decimal"/>
      <w:lvlText w:val="%1)"/>
      <w:lvlJc w:val="left"/>
      <w:pPr>
        <w:ind w:left="680" w:hanging="396"/>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D1101DD"/>
    <w:multiLevelType w:val="hybridMultilevel"/>
    <w:tmpl w:val="00B0B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27E23"/>
    <w:multiLevelType w:val="hybridMultilevel"/>
    <w:tmpl w:val="974851C4"/>
    <w:lvl w:ilvl="0" w:tplc="6766343E">
      <w:start w:val="1"/>
      <w:numFmt w:val="bullet"/>
      <w:lvlText w:val="•"/>
      <w:lvlJc w:val="left"/>
      <w:pPr>
        <w:tabs>
          <w:tab w:val="num" w:pos="720"/>
        </w:tabs>
        <w:ind w:left="720" w:hanging="360"/>
      </w:pPr>
      <w:rPr>
        <w:rFonts w:ascii="Arial" w:hAnsi="Arial" w:hint="default"/>
      </w:rPr>
    </w:lvl>
    <w:lvl w:ilvl="1" w:tplc="86840AF0">
      <w:start w:val="1"/>
      <w:numFmt w:val="bullet"/>
      <w:lvlText w:val="•"/>
      <w:lvlJc w:val="left"/>
      <w:pPr>
        <w:tabs>
          <w:tab w:val="num" w:pos="1440"/>
        </w:tabs>
        <w:ind w:left="1440" w:hanging="360"/>
      </w:pPr>
      <w:rPr>
        <w:rFonts w:ascii="Arial" w:hAnsi="Arial" w:hint="default"/>
      </w:rPr>
    </w:lvl>
    <w:lvl w:ilvl="2" w:tplc="07BAE42E">
      <w:start w:val="67"/>
      <w:numFmt w:val="bullet"/>
      <w:lvlText w:val="•"/>
      <w:lvlJc w:val="left"/>
      <w:pPr>
        <w:tabs>
          <w:tab w:val="num" w:pos="2160"/>
        </w:tabs>
        <w:ind w:left="2160" w:hanging="360"/>
      </w:pPr>
      <w:rPr>
        <w:rFonts w:ascii="Arial" w:hAnsi="Arial" w:hint="default"/>
      </w:rPr>
    </w:lvl>
    <w:lvl w:ilvl="3" w:tplc="7EF60340" w:tentative="1">
      <w:start w:val="1"/>
      <w:numFmt w:val="bullet"/>
      <w:lvlText w:val="•"/>
      <w:lvlJc w:val="left"/>
      <w:pPr>
        <w:tabs>
          <w:tab w:val="num" w:pos="2880"/>
        </w:tabs>
        <w:ind w:left="2880" w:hanging="360"/>
      </w:pPr>
      <w:rPr>
        <w:rFonts w:ascii="Arial" w:hAnsi="Arial" w:hint="default"/>
      </w:rPr>
    </w:lvl>
    <w:lvl w:ilvl="4" w:tplc="07906496" w:tentative="1">
      <w:start w:val="1"/>
      <w:numFmt w:val="bullet"/>
      <w:lvlText w:val="•"/>
      <w:lvlJc w:val="left"/>
      <w:pPr>
        <w:tabs>
          <w:tab w:val="num" w:pos="3600"/>
        </w:tabs>
        <w:ind w:left="3600" w:hanging="360"/>
      </w:pPr>
      <w:rPr>
        <w:rFonts w:ascii="Arial" w:hAnsi="Arial" w:hint="default"/>
      </w:rPr>
    </w:lvl>
    <w:lvl w:ilvl="5" w:tplc="44B2E9D4" w:tentative="1">
      <w:start w:val="1"/>
      <w:numFmt w:val="bullet"/>
      <w:lvlText w:val="•"/>
      <w:lvlJc w:val="left"/>
      <w:pPr>
        <w:tabs>
          <w:tab w:val="num" w:pos="4320"/>
        </w:tabs>
        <w:ind w:left="4320" w:hanging="360"/>
      </w:pPr>
      <w:rPr>
        <w:rFonts w:ascii="Arial" w:hAnsi="Arial" w:hint="default"/>
      </w:rPr>
    </w:lvl>
    <w:lvl w:ilvl="6" w:tplc="10283468" w:tentative="1">
      <w:start w:val="1"/>
      <w:numFmt w:val="bullet"/>
      <w:lvlText w:val="•"/>
      <w:lvlJc w:val="left"/>
      <w:pPr>
        <w:tabs>
          <w:tab w:val="num" w:pos="5040"/>
        </w:tabs>
        <w:ind w:left="5040" w:hanging="360"/>
      </w:pPr>
      <w:rPr>
        <w:rFonts w:ascii="Arial" w:hAnsi="Arial" w:hint="default"/>
      </w:rPr>
    </w:lvl>
    <w:lvl w:ilvl="7" w:tplc="E7A44638" w:tentative="1">
      <w:start w:val="1"/>
      <w:numFmt w:val="bullet"/>
      <w:lvlText w:val="•"/>
      <w:lvlJc w:val="left"/>
      <w:pPr>
        <w:tabs>
          <w:tab w:val="num" w:pos="5760"/>
        </w:tabs>
        <w:ind w:left="5760" w:hanging="360"/>
      </w:pPr>
      <w:rPr>
        <w:rFonts w:ascii="Arial" w:hAnsi="Arial" w:hint="default"/>
      </w:rPr>
    </w:lvl>
    <w:lvl w:ilvl="8" w:tplc="3182C1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254C3"/>
    <w:multiLevelType w:val="hybridMultilevel"/>
    <w:tmpl w:val="9F68D4C4"/>
    <w:lvl w:ilvl="0" w:tplc="4DD07AFC">
      <w:start w:val="1"/>
      <w:numFmt w:val="decimal"/>
      <w:lvlText w:val="%1)"/>
      <w:lvlJc w:val="left"/>
      <w:pPr>
        <w:ind w:left="680" w:hanging="396"/>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1A3255"/>
    <w:multiLevelType w:val="hybridMultilevel"/>
    <w:tmpl w:val="305ED5F0"/>
    <w:lvl w:ilvl="0" w:tplc="42E83EC4">
      <w:start w:val="8399"/>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73F4C176">
      <w:numFmt w:val="bullet"/>
      <w:lvlText w:val="›"/>
      <w:lvlJc w:val="left"/>
      <w:pPr>
        <w:ind w:left="1920" w:hanging="480"/>
      </w:pPr>
      <w:rPr>
        <w:rFonts w:ascii="Ericsson Capital TT" w:hAnsi="Ericsson Capital TT"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39007C2E"/>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959587B"/>
    <w:multiLevelType w:val="hybridMultilevel"/>
    <w:tmpl w:val="5C8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C391D37"/>
    <w:multiLevelType w:val="hybridMultilevel"/>
    <w:tmpl w:val="DEAE6774"/>
    <w:lvl w:ilvl="0" w:tplc="0409000F">
      <w:start w:val="1"/>
      <w:numFmt w:val="decimal"/>
      <w:lvlText w:val="%1."/>
      <w:lvlJc w:val="left"/>
      <w:pPr>
        <w:ind w:left="1900" w:hanging="480"/>
      </w:pPr>
    </w:lvl>
    <w:lvl w:ilvl="1" w:tplc="04090019" w:tentative="1">
      <w:start w:val="1"/>
      <w:numFmt w:val="ideographTraditional"/>
      <w:lvlText w:val="%2、"/>
      <w:lvlJc w:val="left"/>
      <w:pPr>
        <w:ind w:left="2380" w:hanging="480"/>
      </w:pPr>
    </w:lvl>
    <w:lvl w:ilvl="2" w:tplc="0409001B" w:tentative="1">
      <w:start w:val="1"/>
      <w:numFmt w:val="lowerRoman"/>
      <w:lvlText w:val="%3."/>
      <w:lvlJc w:val="right"/>
      <w:pPr>
        <w:ind w:left="2860" w:hanging="480"/>
      </w:pPr>
    </w:lvl>
    <w:lvl w:ilvl="3" w:tplc="0409000F" w:tentative="1">
      <w:start w:val="1"/>
      <w:numFmt w:val="decimal"/>
      <w:lvlText w:val="%4."/>
      <w:lvlJc w:val="left"/>
      <w:pPr>
        <w:ind w:left="3340" w:hanging="480"/>
      </w:pPr>
    </w:lvl>
    <w:lvl w:ilvl="4" w:tplc="04090019" w:tentative="1">
      <w:start w:val="1"/>
      <w:numFmt w:val="ideographTraditional"/>
      <w:lvlText w:val="%5、"/>
      <w:lvlJc w:val="left"/>
      <w:pPr>
        <w:ind w:left="3820" w:hanging="480"/>
      </w:pPr>
    </w:lvl>
    <w:lvl w:ilvl="5" w:tplc="0409001B" w:tentative="1">
      <w:start w:val="1"/>
      <w:numFmt w:val="lowerRoman"/>
      <w:lvlText w:val="%6."/>
      <w:lvlJc w:val="right"/>
      <w:pPr>
        <w:ind w:left="4300" w:hanging="480"/>
      </w:pPr>
    </w:lvl>
    <w:lvl w:ilvl="6" w:tplc="0409000F" w:tentative="1">
      <w:start w:val="1"/>
      <w:numFmt w:val="decimal"/>
      <w:lvlText w:val="%7."/>
      <w:lvlJc w:val="left"/>
      <w:pPr>
        <w:ind w:left="4780" w:hanging="480"/>
      </w:pPr>
    </w:lvl>
    <w:lvl w:ilvl="7" w:tplc="04090019" w:tentative="1">
      <w:start w:val="1"/>
      <w:numFmt w:val="ideographTraditional"/>
      <w:lvlText w:val="%8、"/>
      <w:lvlJc w:val="left"/>
      <w:pPr>
        <w:ind w:left="5260" w:hanging="480"/>
      </w:pPr>
    </w:lvl>
    <w:lvl w:ilvl="8" w:tplc="0409001B" w:tentative="1">
      <w:start w:val="1"/>
      <w:numFmt w:val="lowerRoman"/>
      <w:lvlText w:val="%9."/>
      <w:lvlJc w:val="right"/>
      <w:pPr>
        <w:ind w:left="5740" w:hanging="480"/>
      </w:pPr>
    </w:lvl>
  </w:abstractNum>
  <w:abstractNum w:abstractNumId="14"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CD2B3B"/>
    <w:multiLevelType w:val="hybridMultilevel"/>
    <w:tmpl w:val="0B369684"/>
    <w:lvl w:ilvl="0" w:tplc="0FE649EA">
      <w:start w:val="2"/>
      <w:numFmt w:val="bullet"/>
      <w:lvlText w:val="-"/>
      <w:lvlJc w:val="left"/>
      <w:pPr>
        <w:ind w:left="1840" w:hanging="360"/>
      </w:pPr>
      <w:rPr>
        <w:rFonts w:ascii="Times New Roman" w:eastAsiaTheme="minorEastAsia" w:hAnsi="Times New Roman" w:cs="Times New Roman" w:hint="default"/>
      </w:rPr>
    </w:lvl>
    <w:lvl w:ilvl="1" w:tplc="04090003" w:tentative="1">
      <w:start w:val="1"/>
      <w:numFmt w:val="bullet"/>
      <w:lvlText w:val="o"/>
      <w:lvlJc w:val="left"/>
      <w:pPr>
        <w:ind w:left="2560" w:hanging="360"/>
      </w:pPr>
      <w:rPr>
        <w:rFonts w:ascii="Courier New" w:hAnsi="Courier New" w:cs="Courier New"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16" w15:restartNumberingAfterBreak="0">
    <w:nsid w:val="3F2C2AAB"/>
    <w:multiLevelType w:val="hybridMultilevel"/>
    <w:tmpl w:val="3BAEE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93A9C"/>
    <w:multiLevelType w:val="hybridMultilevel"/>
    <w:tmpl w:val="748EE2F4"/>
    <w:lvl w:ilvl="0" w:tplc="20FEFA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E92542"/>
    <w:multiLevelType w:val="hybridMultilevel"/>
    <w:tmpl w:val="4302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E48B1"/>
    <w:multiLevelType w:val="hybridMultilevel"/>
    <w:tmpl w:val="B52A95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BB7C59"/>
    <w:multiLevelType w:val="hybridMultilevel"/>
    <w:tmpl w:val="2B84F48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0341588"/>
    <w:multiLevelType w:val="hybridMultilevel"/>
    <w:tmpl w:val="2C622F9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536E6EF9"/>
    <w:multiLevelType w:val="hybridMultilevel"/>
    <w:tmpl w:val="7A186DD0"/>
    <w:lvl w:ilvl="0" w:tplc="42E83EC4">
      <w:start w:val="8399"/>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546B6430"/>
    <w:multiLevelType w:val="hybridMultilevel"/>
    <w:tmpl w:val="7E8EA916"/>
    <w:lvl w:ilvl="0" w:tplc="04090001">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6" w15:restartNumberingAfterBreak="0">
    <w:nsid w:val="54BC7866"/>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55E45224"/>
    <w:multiLevelType w:val="hybridMultilevel"/>
    <w:tmpl w:val="5C024542"/>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8C16A0CA">
      <w:start w:val="1"/>
      <w:numFmt w:val="bullet"/>
      <w:lvlText w:val="-"/>
      <w:lvlJc w:val="left"/>
      <w:pPr>
        <w:ind w:left="3600" w:hanging="360"/>
      </w:pPr>
      <w:rPr>
        <w:rFonts w:ascii="Times New Roman" w:eastAsia="SimSun" w:hAnsi="Times New Roman" w:cs="Times New Roman"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AA4C84"/>
    <w:multiLevelType w:val="hybridMultilevel"/>
    <w:tmpl w:val="409CF9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5D1D82"/>
    <w:multiLevelType w:val="hybridMultilevel"/>
    <w:tmpl w:val="89342302"/>
    <w:lvl w:ilvl="0" w:tplc="0409000F">
      <w:start w:val="1"/>
      <w:numFmt w:val="decimal"/>
      <w:lvlText w:val="%1."/>
      <w:lvlJc w:val="left"/>
      <w:pPr>
        <w:ind w:left="1480" w:hanging="360"/>
      </w:p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30" w15:restartNumberingAfterBreak="0">
    <w:nsid w:val="5EE70AB5"/>
    <w:multiLevelType w:val="hybridMultilevel"/>
    <w:tmpl w:val="5B24EE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803904"/>
    <w:multiLevelType w:val="hybridMultilevel"/>
    <w:tmpl w:val="B14AF95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59304C1"/>
    <w:multiLevelType w:val="hybridMultilevel"/>
    <w:tmpl w:val="9F68D4C4"/>
    <w:lvl w:ilvl="0" w:tplc="4DD07AFC">
      <w:start w:val="1"/>
      <w:numFmt w:val="decimal"/>
      <w:lvlText w:val="%1)"/>
      <w:lvlJc w:val="left"/>
      <w:pPr>
        <w:ind w:left="680" w:hanging="396"/>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7A744D8"/>
    <w:multiLevelType w:val="hybridMultilevel"/>
    <w:tmpl w:val="0016B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713CB9"/>
    <w:multiLevelType w:val="hybridMultilevel"/>
    <w:tmpl w:val="792CFC96"/>
    <w:lvl w:ilvl="0" w:tplc="BD76D2AA">
      <w:numFmt w:val="bullet"/>
      <w:lvlText w:val="-"/>
      <w:lvlJc w:val="left"/>
      <w:pPr>
        <w:ind w:left="720" w:hanging="360"/>
      </w:pPr>
      <w:rPr>
        <w:rFonts w:ascii="Calibri" w:eastAsia="新細明體"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0F6644"/>
    <w:multiLevelType w:val="hybridMultilevel"/>
    <w:tmpl w:val="1988C150"/>
    <w:lvl w:ilvl="0" w:tplc="930EFBCE">
      <w:start w:val="1"/>
      <w:numFmt w:val="bullet"/>
      <w:lvlText w:val="•"/>
      <w:lvlJc w:val="left"/>
      <w:pPr>
        <w:tabs>
          <w:tab w:val="num" w:pos="720"/>
        </w:tabs>
        <w:ind w:left="720" w:hanging="360"/>
      </w:pPr>
      <w:rPr>
        <w:rFonts w:ascii="Arial" w:hAnsi="Arial" w:hint="default"/>
      </w:rPr>
    </w:lvl>
    <w:lvl w:ilvl="1" w:tplc="A992BDE6" w:tentative="1">
      <w:start w:val="1"/>
      <w:numFmt w:val="bullet"/>
      <w:lvlText w:val="•"/>
      <w:lvlJc w:val="left"/>
      <w:pPr>
        <w:tabs>
          <w:tab w:val="num" w:pos="1440"/>
        </w:tabs>
        <w:ind w:left="1440" w:hanging="360"/>
      </w:pPr>
      <w:rPr>
        <w:rFonts w:ascii="Arial" w:hAnsi="Arial" w:hint="default"/>
      </w:rPr>
    </w:lvl>
    <w:lvl w:ilvl="2" w:tplc="D60E83A8" w:tentative="1">
      <w:start w:val="1"/>
      <w:numFmt w:val="bullet"/>
      <w:lvlText w:val="•"/>
      <w:lvlJc w:val="left"/>
      <w:pPr>
        <w:tabs>
          <w:tab w:val="num" w:pos="2160"/>
        </w:tabs>
        <w:ind w:left="2160" w:hanging="360"/>
      </w:pPr>
      <w:rPr>
        <w:rFonts w:ascii="Arial" w:hAnsi="Arial" w:hint="default"/>
      </w:rPr>
    </w:lvl>
    <w:lvl w:ilvl="3" w:tplc="5B58A97C" w:tentative="1">
      <w:start w:val="1"/>
      <w:numFmt w:val="bullet"/>
      <w:lvlText w:val="•"/>
      <w:lvlJc w:val="left"/>
      <w:pPr>
        <w:tabs>
          <w:tab w:val="num" w:pos="2880"/>
        </w:tabs>
        <w:ind w:left="2880" w:hanging="360"/>
      </w:pPr>
      <w:rPr>
        <w:rFonts w:ascii="Arial" w:hAnsi="Arial" w:hint="default"/>
      </w:rPr>
    </w:lvl>
    <w:lvl w:ilvl="4" w:tplc="ACBA036C" w:tentative="1">
      <w:start w:val="1"/>
      <w:numFmt w:val="bullet"/>
      <w:lvlText w:val="•"/>
      <w:lvlJc w:val="left"/>
      <w:pPr>
        <w:tabs>
          <w:tab w:val="num" w:pos="3600"/>
        </w:tabs>
        <w:ind w:left="3600" w:hanging="360"/>
      </w:pPr>
      <w:rPr>
        <w:rFonts w:ascii="Arial" w:hAnsi="Arial" w:hint="default"/>
      </w:rPr>
    </w:lvl>
    <w:lvl w:ilvl="5" w:tplc="BC36D7C8" w:tentative="1">
      <w:start w:val="1"/>
      <w:numFmt w:val="bullet"/>
      <w:lvlText w:val="•"/>
      <w:lvlJc w:val="left"/>
      <w:pPr>
        <w:tabs>
          <w:tab w:val="num" w:pos="4320"/>
        </w:tabs>
        <w:ind w:left="4320" w:hanging="360"/>
      </w:pPr>
      <w:rPr>
        <w:rFonts w:ascii="Arial" w:hAnsi="Arial" w:hint="default"/>
      </w:rPr>
    </w:lvl>
    <w:lvl w:ilvl="6" w:tplc="CE646B2E" w:tentative="1">
      <w:start w:val="1"/>
      <w:numFmt w:val="bullet"/>
      <w:lvlText w:val="•"/>
      <w:lvlJc w:val="left"/>
      <w:pPr>
        <w:tabs>
          <w:tab w:val="num" w:pos="5040"/>
        </w:tabs>
        <w:ind w:left="5040" w:hanging="360"/>
      </w:pPr>
      <w:rPr>
        <w:rFonts w:ascii="Arial" w:hAnsi="Arial" w:hint="default"/>
      </w:rPr>
    </w:lvl>
    <w:lvl w:ilvl="7" w:tplc="36C23FA4" w:tentative="1">
      <w:start w:val="1"/>
      <w:numFmt w:val="bullet"/>
      <w:lvlText w:val="•"/>
      <w:lvlJc w:val="left"/>
      <w:pPr>
        <w:tabs>
          <w:tab w:val="num" w:pos="5760"/>
        </w:tabs>
        <w:ind w:left="5760" w:hanging="360"/>
      </w:pPr>
      <w:rPr>
        <w:rFonts w:ascii="Arial" w:hAnsi="Arial" w:hint="default"/>
      </w:rPr>
    </w:lvl>
    <w:lvl w:ilvl="8" w:tplc="0C2E93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940390"/>
    <w:multiLevelType w:val="hybridMultilevel"/>
    <w:tmpl w:val="7E34265C"/>
    <w:lvl w:ilvl="0" w:tplc="42E83EC4">
      <w:start w:val="8399"/>
      <w:numFmt w:val="bullet"/>
      <w:lvlText w:val="–"/>
      <w:lvlJc w:val="left"/>
      <w:pPr>
        <w:ind w:left="1048" w:hanging="480"/>
      </w:pPr>
      <w:rPr>
        <w:rFonts w:ascii="Arial" w:hAnsi="Aria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7"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27899"/>
    <w:multiLevelType w:val="hybridMultilevel"/>
    <w:tmpl w:val="76760B06"/>
    <w:lvl w:ilvl="0" w:tplc="04090001">
      <w:start w:val="1"/>
      <w:numFmt w:val="bullet"/>
      <w:lvlText w:val=""/>
      <w:lvlJc w:val="left"/>
      <w:pPr>
        <w:tabs>
          <w:tab w:val="num" w:pos="720"/>
        </w:tabs>
        <w:ind w:left="720" w:hanging="360"/>
      </w:pPr>
      <w:rPr>
        <w:rFonts w:ascii="Symbol" w:hAnsi="Symbol" w:hint="default"/>
      </w:rPr>
    </w:lvl>
    <w:lvl w:ilvl="1" w:tplc="2E0C0872">
      <w:start w:val="45"/>
      <w:numFmt w:val="bullet"/>
      <w:lvlText w:val="•"/>
      <w:lvlJc w:val="left"/>
      <w:pPr>
        <w:tabs>
          <w:tab w:val="num" w:pos="1440"/>
        </w:tabs>
        <w:ind w:left="1440" w:hanging="360"/>
      </w:pPr>
      <w:rPr>
        <w:rFonts w:ascii="Arial" w:hAnsi="Arial" w:hint="default"/>
      </w:rPr>
    </w:lvl>
    <w:lvl w:ilvl="2" w:tplc="45D8C8E4">
      <w:start w:val="45"/>
      <w:numFmt w:val="bullet"/>
      <w:lvlText w:val="•"/>
      <w:lvlJc w:val="left"/>
      <w:pPr>
        <w:tabs>
          <w:tab w:val="num" w:pos="2160"/>
        </w:tabs>
        <w:ind w:left="2160" w:hanging="360"/>
      </w:pPr>
      <w:rPr>
        <w:rFonts w:ascii="Arial" w:hAnsi="Arial" w:hint="default"/>
      </w:rPr>
    </w:lvl>
    <w:lvl w:ilvl="3" w:tplc="69740766" w:tentative="1">
      <w:start w:val="1"/>
      <w:numFmt w:val="bullet"/>
      <w:lvlText w:val="•"/>
      <w:lvlJc w:val="left"/>
      <w:pPr>
        <w:tabs>
          <w:tab w:val="num" w:pos="2880"/>
        </w:tabs>
        <w:ind w:left="2880" w:hanging="360"/>
      </w:pPr>
      <w:rPr>
        <w:rFonts w:ascii="Arial" w:hAnsi="Arial" w:hint="default"/>
      </w:rPr>
    </w:lvl>
    <w:lvl w:ilvl="4" w:tplc="3BD4AB28" w:tentative="1">
      <w:start w:val="1"/>
      <w:numFmt w:val="bullet"/>
      <w:lvlText w:val="•"/>
      <w:lvlJc w:val="left"/>
      <w:pPr>
        <w:tabs>
          <w:tab w:val="num" w:pos="3600"/>
        </w:tabs>
        <w:ind w:left="3600" w:hanging="360"/>
      </w:pPr>
      <w:rPr>
        <w:rFonts w:ascii="Arial" w:hAnsi="Arial" w:hint="default"/>
      </w:rPr>
    </w:lvl>
    <w:lvl w:ilvl="5" w:tplc="BEC2C4DE" w:tentative="1">
      <w:start w:val="1"/>
      <w:numFmt w:val="bullet"/>
      <w:lvlText w:val="•"/>
      <w:lvlJc w:val="left"/>
      <w:pPr>
        <w:tabs>
          <w:tab w:val="num" w:pos="4320"/>
        </w:tabs>
        <w:ind w:left="4320" w:hanging="360"/>
      </w:pPr>
      <w:rPr>
        <w:rFonts w:ascii="Arial" w:hAnsi="Arial" w:hint="default"/>
      </w:rPr>
    </w:lvl>
    <w:lvl w:ilvl="6" w:tplc="F9DAD334" w:tentative="1">
      <w:start w:val="1"/>
      <w:numFmt w:val="bullet"/>
      <w:lvlText w:val="•"/>
      <w:lvlJc w:val="left"/>
      <w:pPr>
        <w:tabs>
          <w:tab w:val="num" w:pos="5040"/>
        </w:tabs>
        <w:ind w:left="5040" w:hanging="360"/>
      </w:pPr>
      <w:rPr>
        <w:rFonts w:ascii="Arial" w:hAnsi="Arial" w:hint="default"/>
      </w:rPr>
    </w:lvl>
    <w:lvl w:ilvl="7" w:tplc="1614670A" w:tentative="1">
      <w:start w:val="1"/>
      <w:numFmt w:val="bullet"/>
      <w:lvlText w:val="•"/>
      <w:lvlJc w:val="left"/>
      <w:pPr>
        <w:tabs>
          <w:tab w:val="num" w:pos="5760"/>
        </w:tabs>
        <w:ind w:left="5760" w:hanging="360"/>
      </w:pPr>
      <w:rPr>
        <w:rFonts w:ascii="Arial" w:hAnsi="Arial" w:hint="default"/>
      </w:rPr>
    </w:lvl>
    <w:lvl w:ilvl="8" w:tplc="567899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9B2D12"/>
    <w:multiLevelType w:val="hybridMultilevel"/>
    <w:tmpl w:val="EB7A421C"/>
    <w:lvl w:ilvl="0" w:tplc="85E4032A">
      <w:start w:val="1"/>
      <w:numFmt w:val="decimal"/>
      <w:lvlText w:val="%1."/>
      <w:lvlJc w:val="left"/>
      <w:pPr>
        <w:ind w:left="360" w:hanging="360"/>
      </w:pPr>
      <w:rPr>
        <w:rFonts w:asciiTheme="minorHAnsi" w:eastAsiaTheme="minorEastAsia" w:hAnsiTheme="minorHAnsi" w:cstheme="minorBid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18"/>
  </w:num>
  <w:num w:numId="4">
    <w:abstractNumId w:val="2"/>
  </w:num>
  <w:num w:numId="5">
    <w:abstractNumId w:val="5"/>
  </w:num>
  <w:num w:numId="6">
    <w:abstractNumId w:val="1"/>
  </w:num>
  <w:num w:numId="7">
    <w:abstractNumId w:val="25"/>
  </w:num>
  <w:num w:numId="8">
    <w:abstractNumId w:val="14"/>
  </w:num>
  <w:num w:numId="9">
    <w:abstractNumId w:val="21"/>
  </w:num>
  <w:num w:numId="10">
    <w:abstractNumId w:val="9"/>
  </w:num>
  <w:num w:numId="11">
    <w:abstractNumId w:val="24"/>
  </w:num>
  <w:num w:numId="12">
    <w:abstractNumId w:val="22"/>
  </w:num>
  <w:num w:numId="13">
    <w:abstractNumId w:val="36"/>
  </w:num>
  <w:num w:numId="14">
    <w:abstractNumId w:val="31"/>
  </w:num>
  <w:num w:numId="15">
    <w:abstractNumId w:val="8"/>
  </w:num>
  <w:num w:numId="16">
    <w:abstractNumId w:val="37"/>
  </w:num>
  <w:num w:numId="17">
    <w:abstractNumId w:val="23"/>
  </w:num>
  <w:num w:numId="18">
    <w:abstractNumId w:val="12"/>
  </w:num>
  <w:num w:numId="19">
    <w:abstractNumId w:val="27"/>
  </w:num>
  <w:num w:numId="20">
    <w:abstractNumId w:val="19"/>
  </w:num>
  <w:num w:numId="21">
    <w:abstractNumId w:val="16"/>
  </w:num>
  <w:num w:numId="22">
    <w:abstractNumId w:val="29"/>
  </w:num>
  <w:num w:numId="23">
    <w:abstractNumId w:val="15"/>
  </w:num>
  <w:num w:numId="24">
    <w:abstractNumId w:val="33"/>
  </w:num>
  <w:num w:numId="25">
    <w:abstractNumId w:val="11"/>
  </w:num>
  <w:num w:numId="26">
    <w:abstractNumId w:val="10"/>
  </w:num>
  <w:num w:numId="27">
    <w:abstractNumId w:val="26"/>
  </w:num>
  <w:num w:numId="28">
    <w:abstractNumId w:val="38"/>
  </w:num>
  <w:num w:numId="29">
    <w:abstractNumId w:val="35"/>
  </w:num>
  <w:num w:numId="30">
    <w:abstractNumId w:val="6"/>
  </w:num>
  <w:num w:numId="31">
    <w:abstractNumId w:val="4"/>
  </w:num>
  <w:num w:numId="32">
    <w:abstractNumId w:val="39"/>
  </w:num>
  <w:num w:numId="33">
    <w:abstractNumId w:val="34"/>
  </w:num>
  <w:num w:numId="34">
    <w:abstractNumId w:val="28"/>
  </w:num>
  <w:num w:numId="35">
    <w:abstractNumId w:val="30"/>
  </w:num>
  <w:num w:numId="36">
    <w:abstractNumId w:val="20"/>
  </w:num>
  <w:num w:numId="37">
    <w:abstractNumId w:val="17"/>
  </w:num>
  <w:num w:numId="38">
    <w:abstractNumId w:val="7"/>
  </w:num>
  <w:num w:numId="39">
    <w:abstractNumId w:val="3"/>
  </w:num>
  <w:num w:numId="40">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803"/>
    <w:rsid w:val="00000F89"/>
    <w:rsid w:val="00001E20"/>
    <w:rsid w:val="00002260"/>
    <w:rsid w:val="000028BD"/>
    <w:rsid w:val="00002FC2"/>
    <w:rsid w:val="00003983"/>
    <w:rsid w:val="000040A0"/>
    <w:rsid w:val="00004327"/>
    <w:rsid w:val="000065E7"/>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3896"/>
    <w:rsid w:val="00024299"/>
    <w:rsid w:val="000242E1"/>
    <w:rsid w:val="00024868"/>
    <w:rsid w:val="00024B9C"/>
    <w:rsid w:val="000258B6"/>
    <w:rsid w:val="00025FCA"/>
    <w:rsid w:val="0002608D"/>
    <w:rsid w:val="0002622D"/>
    <w:rsid w:val="00026AFA"/>
    <w:rsid w:val="00026B88"/>
    <w:rsid w:val="0002728F"/>
    <w:rsid w:val="0002773C"/>
    <w:rsid w:val="00027798"/>
    <w:rsid w:val="0003194C"/>
    <w:rsid w:val="000322AE"/>
    <w:rsid w:val="0003305E"/>
    <w:rsid w:val="00033135"/>
    <w:rsid w:val="000339EA"/>
    <w:rsid w:val="000347B1"/>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D9D"/>
    <w:rsid w:val="00046048"/>
    <w:rsid w:val="0004605F"/>
    <w:rsid w:val="00046387"/>
    <w:rsid w:val="000465BF"/>
    <w:rsid w:val="00046758"/>
    <w:rsid w:val="00046AAF"/>
    <w:rsid w:val="0004716E"/>
    <w:rsid w:val="000471AC"/>
    <w:rsid w:val="00047997"/>
    <w:rsid w:val="00047E34"/>
    <w:rsid w:val="00047F7B"/>
    <w:rsid w:val="0005045A"/>
    <w:rsid w:val="00050533"/>
    <w:rsid w:val="00050C44"/>
    <w:rsid w:val="000511F9"/>
    <w:rsid w:val="0005176F"/>
    <w:rsid w:val="00051AE6"/>
    <w:rsid w:val="00051BA1"/>
    <w:rsid w:val="000528A2"/>
    <w:rsid w:val="000528F0"/>
    <w:rsid w:val="00052AC2"/>
    <w:rsid w:val="00053676"/>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798"/>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724"/>
    <w:rsid w:val="00087E1C"/>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5BF"/>
    <w:rsid w:val="000A7E07"/>
    <w:rsid w:val="000B07D7"/>
    <w:rsid w:val="000B084D"/>
    <w:rsid w:val="000B0DFE"/>
    <w:rsid w:val="000B1497"/>
    <w:rsid w:val="000B1E07"/>
    <w:rsid w:val="000B423B"/>
    <w:rsid w:val="000B437A"/>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47D"/>
    <w:rsid w:val="000D296A"/>
    <w:rsid w:val="000D2B90"/>
    <w:rsid w:val="000D3912"/>
    <w:rsid w:val="000D3AC1"/>
    <w:rsid w:val="000D59E5"/>
    <w:rsid w:val="000D64A3"/>
    <w:rsid w:val="000D68A9"/>
    <w:rsid w:val="000D74B0"/>
    <w:rsid w:val="000D764F"/>
    <w:rsid w:val="000D79AC"/>
    <w:rsid w:val="000E0C7D"/>
    <w:rsid w:val="000E0E0B"/>
    <w:rsid w:val="000E1102"/>
    <w:rsid w:val="000E1607"/>
    <w:rsid w:val="000E1A0E"/>
    <w:rsid w:val="000E27CF"/>
    <w:rsid w:val="000E2A07"/>
    <w:rsid w:val="000E3379"/>
    <w:rsid w:val="000E47D7"/>
    <w:rsid w:val="000E4DA1"/>
    <w:rsid w:val="000E500E"/>
    <w:rsid w:val="000E5360"/>
    <w:rsid w:val="000E56C3"/>
    <w:rsid w:val="000E6097"/>
    <w:rsid w:val="000E670C"/>
    <w:rsid w:val="000E6E5C"/>
    <w:rsid w:val="000E706C"/>
    <w:rsid w:val="000E70B9"/>
    <w:rsid w:val="000E70F0"/>
    <w:rsid w:val="000E7AFA"/>
    <w:rsid w:val="000F0726"/>
    <w:rsid w:val="000F0A94"/>
    <w:rsid w:val="000F0B53"/>
    <w:rsid w:val="000F139B"/>
    <w:rsid w:val="000F1CC9"/>
    <w:rsid w:val="000F1D50"/>
    <w:rsid w:val="000F20AC"/>
    <w:rsid w:val="000F2BB0"/>
    <w:rsid w:val="000F416F"/>
    <w:rsid w:val="000F44B0"/>
    <w:rsid w:val="000F4C50"/>
    <w:rsid w:val="000F4D06"/>
    <w:rsid w:val="000F5150"/>
    <w:rsid w:val="000F523B"/>
    <w:rsid w:val="000F5817"/>
    <w:rsid w:val="000F6437"/>
    <w:rsid w:val="000F68E0"/>
    <w:rsid w:val="000F6A93"/>
    <w:rsid w:val="000F6ABB"/>
    <w:rsid w:val="000F6E42"/>
    <w:rsid w:val="000F787E"/>
    <w:rsid w:val="000F79CA"/>
    <w:rsid w:val="000F7A0C"/>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ED5"/>
    <w:rsid w:val="00107FE9"/>
    <w:rsid w:val="001109D2"/>
    <w:rsid w:val="00110D2D"/>
    <w:rsid w:val="0011120D"/>
    <w:rsid w:val="00111C2D"/>
    <w:rsid w:val="00111FEA"/>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E8F"/>
    <w:rsid w:val="00134F02"/>
    <w:rsid w:val="0013568D"/>
    <w:rsid w:val="00135B09"/>
    <w:rsid w:val="00136167"/>
    <w:rsid w:val="00136AA0"/>
    <w:rsid w:val="001375A2"/>
    <w:rsid w:val="00137807"/>
    <w:rsid w:val="00137D03"/>
    <w:rsid w:val="00137D78"/>
    <w:rsid w:val="00137E55"/>
    <w:rsid w:val="00140B34"/>
    <w:rsid w:val="00140E3D"/>
    <w:rsid w:val="00140F12"/>
    <w:rsid w:val="00141173"/>
    <w:rsid w:val="0014126D"/>
    <w:rsid w:val="00141A71"/>
    <w:rsid w:val="00141B12"/>
    <w:rsid w:val="00141D87"/>
    <w:rsid w:val="00141D89"/>
    <w:rsid w:val="001424FD"/>
    <w:rsid w:val="0014269B"/>
    <w:rsid w:val="0014294C"/>
    <w:rsid w:val="001429C3"/>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408"/>
    <w:rsid w:val="00184C12"/>
    <w:rsid w:val="00184C73"/>
    <w:rsid w:val="00184F97"/>
    <w:rsid w:val="001850B7"/>
    <w:rsid w:val="001850E5"/>
    <w:rsid w:val="00186AD6"/>
    <w:rsid w:val="001876EE"/>
    <w:rsid w:val="00190041"/>
    <w:rsid w:val="001901B1"/>
    <w:rsid w:val="00190D94"/>
    <w:rsid w:val="001911FB"/>
    <w:rsid w:val="00191371"/>
    <w:rsid w:val="00191B99"/>
    <w:rsid w:val="00191E02"/>
    <w:rsid w:val="00192B43"/>
    <w:rsid w:val="001938FF"/>
    <w:rsid w:val="00193934"/>
    <w:rsid w:val="00193A9A"/>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282"/>
    <w:rsid w:val="001A29BC"/>
    <w:rsid w:val="001A2C26"/>
    <w:rsid w:val="001A338D"/>
    <w:rsid w:val="001A3853"/>
    <w:rsid w:val="001A38CD"/>
    <w:rsid w:val="001A3E40"/>
    <w:rsid w:val="001A3EF3"/>
    <w:rsid w:val="001A549A"/>
    <w:rsid w:val="001A5630"/>
    <w:rsid w:val="001A5723"/>
    <w:rsid w:val="001A59C1"/>
    <w:rsid w:val="001A697D"/>
    <w:rsid w:val="001A6A29"/>
    <w:rsid w:val="001A6EE8"/>
    <w:rsid w:val="001A719D"/>
    <w:rsid w:val="001A780E"/>
    <w:rsid w:val="001A7B58"/>
    <w:rsid w:val="001B01A4"/>
    <w:rsid w:val="001B062F"/>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474"/>
    <w:rsid w:val="001C15DA"/>
    <w:rsid w:val="001C2489"/>
    <w:rsid w:val="001C2809"/>
    <w:rsid w:val="001C38EA"/>
    <w:rsid w:val="001C39C9"/>
    <w:rsid w:val="001C3B01"/>
    <w:rsid w:val="001C3B21"/>
    <w:rsid w:val="001C4054"/>
    <w:rsid w:val="001C4302"/>
    <w:rsid w:val="001C4337"/>
    <w:rsid w:val="001C4C76"/>
    <w:rsid w:val="001C4D9F"/>
    <w:rsid w:val="001C5DF9"/>
    <w:rsid w:val="001C5E7D"/>
    <w:rsid w:val="001C5FCE"/>
    <w:rsid w:val="001C60A5"/>
    <w:rsid w:val="001C6A2E"/>
    <w:rsid w:val="001C79E4"/>
    <w:rsid w:val="001C7D0A"/>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61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E7E14"/>
    <w:rsid w:val="001F02F8"/>
    <w:rsid w:val="001F1085"/>
    <w:rsid w:val="001F1203"/>
    <w:rsid w:val="001F1291"/>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3FF"/>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B16"/>
    <w:rsid w:val="00206E92"/>
    <w:rsid w:val="0021063F"/>
    <w:rsid w:val="00210B54"/>
    <w:rsid w:val="00210C04"/>
    <w:rsid w:val="002113D4"/>
    <w:rsid w:val="00212BCC"/>
    <w:rsid w:val="00212D47"/>
    <w:rsid w:val="00212DAD"/>
    <w:rsid w:val="0021369D"/>
    <w:rsid w:val="002149AF"/>
    <w:rsid w:val="002156F9"/>
    <w:rsid w:val="00215950"/>
    <w:rsid w:val="00215AD3"/>
    <w:rsid w:val="0021678E"/>
    <w:rsid w:val="002168B5"/>
    <w:rsid w:val="00217DC0"/>
    <w:rsid w:val="002200F6"/>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896"/>
    <w:rsid w:val="00236A97"/>
    <w:rsid w:val="00237DFA"/>
    <w:rsid w:val="0024113B"/>
    <w:rsid w:val="00241776"/>
    <w:rsid w:val="0024278A"/>
    <w:rsid w:val="0024336B"/>
    <w:rsid w:val="00243614"/>
    <w:rsid w:val="002438EB"/>
    <w:rsid w:val="002447AD"/>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0A83"/>
    <w:rsid w:val="00261E32"/>
    <w:rsid w:val="002628FC"/>
    <w:rsid w:val="00262C06"/>
    <w:rsid w:val="00262F4B"/>
    <w:rsid w:val="00262FE4"/>
    <w:rsid w:val="0026381F"/>
    <w:rsid w:val="0026490F"/>
    <w:rsid w:val="00265292"/>
    <w:rsid w:val="002652D5"/>
    <w:rsid w:val="0026544F"/>
    <w:rsid w:val="00265699"/>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0AC"/>
    <w:rsid w:val="0028072A"/>
    <w:rsid w:val="00280AE3"/>
    <w:rsid w:val="002827C1"/>
    <w:rsid w:val="00282EB8"/>
    <w:rsid w:val="00284A5C"/>
    <w:rsid w:val="00285079"/>
    <w:rsid w:val="00285156"/>
    <w:rsid w:val="00285509"/>
    <w:rsid w:val="00285510"/>
    <w:rsid w:val="00285B15"/>
    <w:rsid w:val="00285BAD"/>
    <w:rsid w:val="00286463"/>
    <w:rsid w:val="00287140"/>
    <w:rsid w:val="002873D1"/>
    <w:rsid w:val="00287627"/>
    <w:rsid w:val="002876E3"/>
    <w:rsid w:val="00287793"/>
    <w:rsid w:val="00287FFD"/>
    <w:rsid w:val="00290D32"/>
    <w:rsid w:val="002916CB"/>
    <w:rsid w:val="0029195E"/>
    <w:rsid w:val="00291D6E"/>
    <w:rsid w:val="002929BA"/>
    <w:rsid w:val="00292B5F"/>
    <w:rsid w:val="00294393"/>
    <w:rsid w:val="00296D48"/>
    <w:rsid w:val="00297AEA"/>
    <w:rsid w:val="002A014F"/>
    <w:rsid w:val="002A03AD"/>
    <w:rsid w:val="002A045F"/>
    <w:rsid w:val="002A0618"/>
    <w:rsid w:val="002A118A"/>
    <w:rsid w:val="002A12B5"/>
    <w:rsid w:val="002A162A"/>
    <w:rsid w:val="002A1A31"/>
    <w:rsid w:val="002A2345"/>
    <w:rsid w:val="002A23D9"/>
    <w:rsid w:val="002A2D8A"/>
    <w:rsid w:val="002A3282"/>
    <w:rsid w:val="002A352A"/>
    <w:rsid w:val="002A3574"/>
    <w:rsid w:val="002A38B3"/>
    <w:rsid w:val="002A3E13"/>
    <w:rsid w:val="002A4496"/>
    <w:rsid w:val="002A4A03"/>
    <w:rsid w:val="002A4AAF"/>
    <w:rsid w:val="002A4D6B"/>
    <w:rsid w:val="002A4D8B"/>
    <w:rsid w:val="002A53B1"/>
    <w:rsid w:val="002A5C8C"/>
    <w:rsid w:val="002A5EBD"/>
    <w:rsid w:val="002A6530"/>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80B"/>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83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AE2"/>
    <w:rsid w:val="003039AF"/>
    <w:rsid w:val="003040C1"/>
    <w:rsid w:val="0030412A"/>
    <w:rsid w:val="003048D7"/>
    <w:rsid w:val="003056C7"/>
    <w:rsid w:val="00305929"/>
    <w:rsid w:val="00306F46"/>
    <w:rsid w:val="003070B3"/>
    <w:rsid w:val="003071F6"/>
    <w:rsid w:val="00307E01"/>
    <w:rsid w:val="00311290"/>
    <w:rsid w:val="003116E8"/>
    <w:rsid w:val="00311C3D"/>
    <w:rsid w:val="00311CEC"/>
    <w:rsid w:val="00311D0C"/>
    <w:rsid w:val="00311EFF"/>
    <w:rsid w:val="0031252F"/>
    <w:rsid w:val="00313CB0"/>
    <w:rsid w:val="00313F4F"/>
    <w:rsid w:val="00313F96"/>
    <w:rsid w:val="00314634"/>
    <w:rsid w:val="00315603"/>
    <w:rsid w:val="00315D88"/>
    <w:rsid w:val="00316164"/>
    <w:rsid w:val="0031651F"/>
    <w:rsid w:val="00316AF7"/>
    <w:rsid w:val="00316CE8"/>
    <w:rsid w:val="00316FDA"/>
    <w:rsid w:val="0031730B"/>
    <w:rsid w:val="003208EF"/>
    <w:rsid w:val="00320A11"/>
    <w:rsid w:val="00320C64"/>
    <w:rsid w:val="00320F0E"/>
    <w:rsid w:val="00321298"/>
    <w:rsid w:val="00321852"/>
    <w:rsid w:val="00322CB8"/>
    <w:rsid w:val="00323AF7"/>
    <w:rsid w:val="00324667"/>
    <w:rsid w:val="003246A9"/>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739"/>
    <w:rsid w:val="00336BA8"/>
    <w:rsid w:val="00336D79"/>
    <w:rsid w:val="00337523"/>
    <w:rsid w:val="00337570"/>
    <w:rsid w:val="003375DE"/>
    <w:rsid w:val="0034111C"/>
    <w:rsid w:val="00341AF3"/>
    <w:rsid w:val="00341D92"/>
    <w:rsid w:val="003420A4"/>
    <w:rsid w:val="00342DEF"/>
    <w:rsid w:val="00343B3E"/>
    <w:rsid w:val="00343E00"/>
    <w:rsid w:val="003451B7"/>
    <w:rsid w:val="00345964"/>
    <w:rsid w:val="00345996"/>
    <w:rsid w:val="00345E1C"/>
    <w:rsid w:val="0034607C"/>
    <w:rsid w:val="0034613F"/>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9C7"/>
    <w:rsid w:val="00357B40"/>
    <w:rsid w:val="00357B9C"/>
    <w:rsid w:val="00360044"/>
    <w:rsid w:val="00360693"/>
    <w:rsid w:val="003611E7"/>
    <w:rsid w:val="0036294F"/>
    <w:rsid w:val="003634B8"/>
    <w:rsid w:val="003642A6"/>
    <w:rsid w:val="00365354"/>
    <w:rsid w:val="003653DA"/>
    <w:rsid w:val="00365E36"/>
    <w:rsid w:val="00366752"/>
    <w:rsid w:val="00370628"/>
    <w:rsid w:val="00371D84"/>
    <w:rsid w:val="003721D6"/>
    <w:rsid w:val="003724EA"/>
    <w:rsid w:val="00372613"/>
    <w:rsid w:val="00372A54"/>
    <w:rsid w:val="00373515"/>
    <w:rsid w:val="00373F2B"/>
    <w:rsid w:val="00373FD9"/>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4EDC"/>
    <w:rsid w:val="003850E6"/>
    <w:rsid w:val="00385E61"/>
    <w:rsid w:val="0038757A"/>
    <w:rsid w:val="00387660"/>
    <w:rsid w:val="00387844"/>
    <w:rsid w:val="00387D9F"/>
    <w:rsid w:val="00390712"/>
    <w:rsid w:val="0039146A"/>
    <w:rsid w:val="003922B1"/>
    <w:rsid w:val="0039232F"/>
    <w:rsid w:val="00392AE0"/>
    <w:rsid w:val="00392D42"/>
    <w:rsid w:val="00392FD8"/>
    <w:rsid w:val="003939D5"/>
    <w:rsid w:val="00394075"/>
    <w:rsid w:val="00394557"/>
    <w:rsid w:val="00394F07"/>
    <w:rsid w:val="00394F41"/>
    <w:rsid w:val="0039518F"/>
    <w:rsid w:val="00395397"/>
    <w:rsid w:val="00395983"/>
    <w:rsid w:val="00395DAE"/>
    <w:rsid w:val="0039620C"/>
    <w:rsid w:val="00396BE4"/>
    <w:rsid w:val="00396EFC"/>
    <w:rsid w:val="00397FE0"/>
    <w:rsid w:val="003A082E"/>
    <w:rsid w:val="003A0997"/>
    <w:rsid w:val="003A0ABE"/>
    <w:rsid w:val="003A12F6"/>
    <w:rsid w:val="003A2455"/>
    <w:rsid w:val="003A25B3"/>
    <w:rsid w:val="003A2E2C"/>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546E"/>
    <w:rsid w:val="003B6070"/>
    <w:rsid w:val="003B7482"/>
    <w:rsid w:val="003B7D3F"/>
    <w:rsid w:val="003B7D58"/>
    <w:rsid w:val="003C0229"/>
    <w:rsid w:val="003C02AC"/>
    <w:rsid w:val="003C1138"/>
    <w:rsid w:val="003C157B"/>
    <w:rsid w:val="003C1D2C"/>
    <w:rsid w:val="003C1FF9"/>
    <w:rsid w:val="003C2834"/>
    <w:rsid w:val="003C3010"/>
    <w:rsid w:val="003C378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726"/>
    <w:rsid w:val="003D6A5A"/>
    <w:rsid w:val="003D7EFC"/>
    <w:rsid w:val="003E0196"/>
    <w:rsid w:val="003E031C"/>
    <w:rsid w:val="003E03BA"/>
    <w:rsid w:val="003E051E"/>
    <w:rsid w:val="003E0C15"/>
    <w:rsid w:val="003E1746"/>
    <w:rsid w:val="003E2175"/>
    <w:rsid w:val="003E2699"/>
    <w:rsid w:val="003E28FD"/>
    <w:rsid w:val="003E2F66"/>
    <w:rsid w:val="003E3476"/>
    <w:rsid w:val="003E3D71"/>
    <w:rsid w:val="003E4392"/>
    <w:rsid w:val="003E4837"/>
    <w:rsid w:val="003E4B92"/>
    <w:rsid w:val="003E5C90"/>
    <w:rsid w:val="003E5E52"/>
    <w:rsid w:val="003E6FCA"/>
    <w:rsid w:val="003E708A"/>
    <w:rsid w:val="003E7266"/>
    <w:rsid w:val="003E763C"/>
    <w:rsid w:val="003E7B9B"/>
    <w:rsid w:val="003F032D"/>
    <w:rsid w:val="003F038B"/>
    <w:rsid w:val="003F1086"/>
    <w:rsid w:val="003F14C2"/>
    <w:rsid w:val="003F15C1"/>
    <w:rsid w:val="003F16BE"/>
    <w:rsid w:val="003F18DE"/>
    <w:rsid w:val="003F2578"/>
    <w:rsid w:val="003F2BF3"/>
    <w:rsid w:val="003F2C65"/>
    <w:rsid w:val="003F3718"/>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0D40"/>
    <w:rsid w:val="00401675"/>
    <w:rsid w:val="0040213C"/>
    <w:rsid w:val="00403C4B"/>
    <w:rsid w:val="00403E08"/>
    <w:rsid w:val="00404027"/>
    <w:rsid w:val="00404195"/>
    <w:rsid w:val="00404416"/>
    <w:rsid w:val="00404A0B"/>
    <w:rsid w:val="004062E5"/>
    <w:rsid w:val="0040633F"/>
    <w:rsid w:val="0040762A"/>
    <w:rsid w:val="00407C5A"/>
    <w:rsid w:val="00410C11"/>
    <w:rsid w:val="0041126E"/>
    <w:rsid w:val="004113E2"/>
    <w:rsid w:val="0041147C"/>
    <w:rsid w:val="004115F8"/>
    <w:rsid w:val="00411A58"/>
    <w:rsid w:val="00411D90"/>
    <w:rsid w:val="00413B09"/>
    <w:rsid w:val="00414382"/>
    <w:rsid w:val="00414A36"/>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3AA"/>
    <w:rsid w:val="004255A0"/>
    <w:rsid w:val="00425657"/>
    <w:rsid w:val="00425ACE"/>
    <w:rsid w:val="00425B06"/>
    <w:rsid w:val="004270D1"/>
    <w:rsid w:val="0042752E"/>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17"/>
    <w:rsid w:val="004354F1"/>
    <w:rsid w:val="00435596"/>
    <w:rsid w:val="0043568A"/>
    <w:rsid w:val="00437A67"/>
    <w:rsid w:val="00437B9C"/>
    <w:rsid w:val="00440467"/>
    <w:rsid w:val="00440604"/>
    <w:rsid w:val="00440650"/>
    <w:rsid w:val="0044270F"/>
    <w:rsid w:val="00442ADE"/>
    <w:rsid w:val="00443602"/>
    <w:rsid w:val="00444322"/>
    <w:rsid w:val="004446B4"/>
    <w:rsid w:val="00444A1A"/>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81"/>
    <w:rsid w:val="004623B7"/>
    <w:rsid w:val="004632F2"/>
    <w:rsid w:val="00464B36"/>
    <w:rsid w:val="00464C8F"/>
    <w:rsid w:val="00464E02"/>
    <w:rsid w:val="00465CF8"/>
    <w:rsid w:val="004664E6"/>
    <w:rsid w:val="00466676"/>
    <w:rsid w:val="004667C9"/>
    <w:rsid w:val="00467D8D"/>
    <w:rsid w:val="00467DDD"/>
    <w:rsid w:val="004701D9"/>
    <w:rsid w:val="004702B9"/>
    <w:rsid w:val="004708FE"/>
    <w:rsid w:val="0047123A"/>
    <w:rsid w:val="004715A3"/>
    <w:rsid w:val="004715C9"/>
    <w:rsid w:val="0047204D"/>
    <w:rsid w:val="0047211C"/>
    <w:rsid w:val="004724FE"/>
    <w:rsid w:val="004732F9"/>
    <w:rsid w:val="00473924"/>
    <w:rsid w:val="004753B3"/>
    <w:rsid w:val="004755CA"/>
    <w:rsid w:val="00475D37"/>
    <w:rsid w:val="00476991"/>
    <w:rsid w:val="00476A7B"/>
    <w:rsid w:val="004772E9"/>
    <w:rsid w:val="00480C41"/>
    <w:rsid w:val="0048144A"/>
    <w:rsid w:val="00481E9C"/>
    <w:rsid w:val="00483261"/>
    <w:rsid w:val="00483701"/>
    <w:rsid w:val="004837EC"/>
    <w:rsid w:val="00483B04"/>
    <w:rsid w:val="00484143"/>
    <w:rsid w:val="00484336"/>
    <w:rsid w:val="004845F8"/>
    <w:rsid w:val="00485B98"/>
    <w:rsid w:val="00486BFC"/>
    <w:rsid w:val="00487937"/>
    <w:rsid w:val="004879AA"/>
    <w:rsid w:val="00487D14"/>
    <w:rsid w:val="0049021E"/>
    <w:rsid w:val="00490634"/>
    <w:rsid w:val="00490B88"/>
    <w:rsid w:val="004926CB"/>
    <w:rsid w:val="00492AB1"/>
    <w:rsid w:val="00492D6F"/>
    <w:rsid w:val="00493425"/>
    <w:rsid w:val="0049368D"/>
    <w:rsid w:val="00493771"/>
    <w:rsid w:val="004939B2"/>
    <w:rsid w:val="004942E6"/>
    <w:rsid w:val="004943FA"/>
    <w:rsid w:val="0049469C"/>
    <w:rsid w:val="004946C5"/>
    <w:rsid w:val="004948FD"/>
    <w:rsid w:val="00495631"/>
    <w:rsid w:val="004958D2"/>
    <w:rsid w:val="00496DB1"/>
    <w:rsid w:val="004A01BA"/>
    <w:rsid w:val="004A0A7C"/>
    <w:rsid w:val="004A0E2B"/>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180"/>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2A8"/>
    <w:rsid w:val="004C4CA8"/>
    <w:rsid w:val="004C591B"/>
    <w:rsid w:val="004C6389"/>
    <w:rsid w:val="004C6867"/>
    <w:rsid w:val="004C6956"/>
    <w:rsid w:val="004C795A"/>
    <w:rsid w:val="004D03D8"/>
    <w:rsid w:val="004D044A"/>
    <w:rsid w:val="004D1A4C"/>
    <w:rsid w:val="004D1EFC"/>
    <w:rsid w:val="004D23CF"/>
    <w:rsid w:val="004D2717"/>
    <w:rsid w:val="004D29C0"/>
    <w:rsid w:val="004D35BA"/>
    <w:rsid w:val="004D3B8D"/>
    <w:rsid w:val="004D3FA6"/>
    <w:rsid w:val="004D42BE"/>
    <w:rsid w:val="004D4614"/>
    <w:rsid w:val="004D505B"/>
    <w:rsid w:val="004D5567"/>
    <w:rsid w:val="004D5D00"/>
    <w:rsid w:val="004D6264"/>
    <w:rsid w:val="004D6C51"/>
    <w:rsid w:val="004D72B5"/>
    <w:rsid w:val="004D7E05"/>
    <w:rsid w:val="004E04DB"/>
    <w:rsid w:val="004E07BB"/>
    <w:rsid w:val="004E0F2A"/>
    <w:rsid w:val="004E1230"/>
    <w:rsid w:val="004E1715"/>
    <w:rsid w:val="004E1D09"/>
    <w:rsid w:val="004E2AC9"/>
    <w:rsid w:val="004E2B93"/>
    <w:rsid w:val="004E3303"/>
    <w:rsid w:val="004E368F"/>
    <w:rsid w:val="004E3735"/>
    <w:rsid w:val="004E4232"/>
    <w:rsid w:val="004E4862"/>
    <w:rsid w:val="004E4D06"/>
    <w:rsid w:val="004E546B"/>
    <w:rsid w:val="004E6002"/>
    <w:rsid w:val="004E7CDD"/>
    <w:rsid w:val="004F0DB4"/>
    <w:rsid w:val="004F29B3"/>
    <w:rsid w:val="004F3449"/>
    <w:rsid w:val="004F3FF3"/>
    <w:rsid w:val="004F4089"/>
    <w:rsid w:val="004F481A"/>
    <w:rsid w:val="004F4C86"/>
    <w:rsid w:val="004F53B8"/>
    <w:rsid w:val="004F5835"/>
    <w:rsid w:val="004F6350"/>
    <w:rsid w:val="004F64EC"/>
    <w:rsid w:val="004F69A6"/>
    <w:rsid w:val="004F6CFD"/>
    <w:rsid w:val="004F7477"/>
    <w:rsid w:val="004F7AB0"/>
    <w:rsid w:val="004F7E2E"/>
    <w:rsid w:val="00500464"/>
    <w:rsid w:val="0050149D"/>
    <w:rsid w:val="00501D05"/>
    <w:rsid w:val="0050253A"/>
    <w:rsid w:val="0050277D"/>
    <w:rsid w:val="005032CB"/>
    <w:rsid w:val="00503BB1"/>
    <w:rsid w:val="00503EDB"/>
    <w:rsid w:val="00504240"/>
    <w:rsid w:val="0050479D"/>
    <w:rsid w:val="005048AB"/>
    <w:rsid w:val="0050501E"/>
    <w:rsid w:val="00505670"/>
    <w:rsid w:val="00505675"/>
    <w:rsid w:val="005056BD"/>
    <w:rsid w:val="005061D4"/>
    <w:rsid w:val="00506436"/>
    <w:rsid w:val="00506F2D"/>
    <w:rsid w:val="00507849"/>
    <w:rsid w:val="0050785E"/>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D5"/>
    <w:rsid w:val="005206FA"/>
    <w:rsid w:val="005208D1"/>
    <w:rsid w:val="00520E12"/>
    <w:rsid w:val="00522281"/>
    <w:rsid w:val="005236E5"/>
    <w:rsid w:val="00523F0C"/>
    <w:rsid w:val="0052439E"/>
    <w:rsid w:val="0052487A"/>
    <w:rsid w:val="005249FC"/>
    <w:rsid w:val="00524A14"/>
    <w:rsid w:val="005250DC"/>
    <w:rsid w:val="00526881"/>
    <w:rsid w:val="0052782C"/>
    <w:rsid w:val="00527A24"/>
    <w:rsid w:val="00527B01"/>
    <w:rsid w:val="00530D47"/>
    <w:rsid w:val="00531091"/>
    <w:rsid w:val="005311A7"/>
    <w:rsid w:val="005318D3"/>
    <w:rsid w:val="00532780"/>
    <w:rsid w:val="005327CF"/>
    <w:rsid w:val="00532B5D"/>
    <w:rsid w:val="00533AC2"/>
    <w:rsid w:val="0053417E"/>
    <w:rsid w:val="005342D7"/>
    <w:rsid w:val="0053485E"/>
    <w:rsid w:val="00534E4C"/>
    <w:rsid w:val="005351CE"/>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C5D"/>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E08"/>
    <w:rsid w:val="005554FF"/>
    <w:rsid w:val="005555F0"/>
    <w:rsid w:val="00555C78"/>
    <w:rsid w:val="005568F2"/>
    <w:rsid w:val="00556A4A"/>
    <w:rsid w:val="0055798B"/>
    <w:rsid w:val="005603B3"/>
    <w:rsid w:val="005603F1"/>
    <w:rsid w:val="00560F9E"/>
    <w:rsid w:val="00561270"/>
    <w:rsid w:val="00561972"/>
    <w:rsid w:val="00562153"/>
    <w:rsid w:val="00562EFA"/>
    <w:rsid w:val="00565EDF"/>
    <w:rsid w:val="00566F1E"/>
    <w:rsid w:val="00567E23"/>
    <w:rsid w:val="00570682"/>
    <w:rsid w:val="00571F13"/>
    <w:rsid w:val="00572105"/>
    <w:rsid w:val="005728DB"/>
    <w:rsid w:val="00572A66"/>
    <w:rsid w:val="00573181"/>
    <w:rsid w:val="00573342"/>
    <w:rsid w:val="00573965"/>
    <w:rsid w:val="00573AE1"/>
    <w:rsid w:val="00574A4A"/>
    <w:rsid w:val="00575D25"/>
    <w:rsid w:val="00575D3B"/>
    <w:rsid w:val="00576313"/>
    <w:rsid w:val="00577372"/>
    <w:rsid w:val="0057759D"/>
    <w:rsid w:val="005777BA"/>
    <w:rsid w:val="00577C07"/>
    <w:rsid w:val="00577ED2"/>
    <w:rsid w:val="005800E0"/>
    <w:rsid w:val="00580536"/>
    <w:rsid w:val="00580B64"/>
    <w:rsid w:val="00580BAE"/>
    <w:rsid w:val="005822FB"/>
    <w:rsid w:val="005824BC"/>
    <w:rsid w:val="00582B88"/>
    <w:rsid w:val="00583094"/>
    <w:rsid w:val="0058319C"/>
    <w:rsid w:val="005833D1"/>
    <w:rsid w:val="005844A1"/>
    <w:rsid w:val="00584902"/>
    <w:rsid w:val="00584E51"/>
    <w:rsid w:val="005852A4"/>
    <w:rsid w:val="00585869"/>
    <w:rsid w:val="005863EC"/>
    <w:rsid w:val="005903E3"/>
    <w:rsid w:val="005908C3"/>
    <w:rsid w:val="00590990"/>
    <w:rsid w:val="0059196B"/>
    <w:rsid w:val="00592244"/>
    <w:rsid w:val="00594078"/>
    <w:rsid w:val="00594731"/>
    <w:rsid w:val="00594732"/>
    <w:rsid w:val="00594823"/>
    <w:rsid w:val="00594B6C"/>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B7E"/>
    <w:rsid w:val="005A3C33"/>
    <w:rsid w:val="005A4CAE"/>
    <w:rsid w:val="005A54CA"/>
    <w:rsid w:val="005A63F8"/>
    <w:rsid w:val="005A65BB"/>
    <w:rsid w:val="005A662D"/>
    <w:rsid w:val="005A75A4"/>
    <w:rsid w:val="005A75BF"/>
    <w:rsid w:val="005A7BA5"/>
    <w:rsid w:val="005A7D55"/>
    <w:rsid w:val="005A7EB1"/>
    <w:rsid w:val="005B0E6C"/>
    <w:rsid w:val="005B0EC5"/>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740E"/>
    <w:rsid w:val="005C748C"/>
    <w:rsid w:val="005C7D44"/>
    <w:rsid w:val="005D0100"/>
    <w:rsid w:val="005D0122"/>
    <w:rsid w:val="005D0702"/>
    <w:rsid w:val="005D10BA"/>
    <w:rsid w:val="005D22EA"/>
    <w:rsid w:val="005D24F9"/>
    <w:rsid w:val="005D2567"/>
    <w:rsid w:val="005D353F"/>
    <w:rsid w:val="005D36FD"/>
    <w:rsid w:val="005D3B3E"/>
    <w:rsid w:val="005D3C02"/>
    <w:rsid w:val="005D47E4"/>
    <w:rsid w:val="005D5941"/>
    <w:rsid w:val="005D5B21"/>
    <w:rsid w:val="005D6AE3"/>
    <w:rsid w:val="005E05D2"/>
    <w:rsid w:val="005E1016"/>
    <w:rsid w:val="005E11E4"/>
    <w:rsid w:val="005E1D8E"/>
    <w:rsid w:val="005E1DDA"/>
    <w:rsid w:val="005E1F57"/>
    <w:rsid w:val="005E23DD"/>
    <w:rsid w:val="005E2914"/>
    <w:rsid w:val="005E3728"/>
    <w:rsid w:val="005E3B41"/>
    <w:rsid w:val="005E3C75"/>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2B61"/>
    <w:rsid w:val="00603167"/>
    <w:rsid w:val="0060375B"/>
    <w:rsid w:val="00603ACF"/>
    <w:rsid w:val="00603EC4"/>
    <w:rsid w:val="00603F8E"/>
    <w:rsid w:val="0060415C"/>
    <w:rsid w:val="0060454C"/>
    <w:rsid w:val="006049F9"/>
    <w:rsid w:val="00605481"/>
    <w:rsid w:val="00605BB4"/>
    <w:rsid w:val="00605DEC"/>
    <w:rsid w:val="00606585"/>
    <w:rsid w:val="006071C3"/>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6F2D"/>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6BE3"/>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744"/>
    <w:rsid w:val="00636D5B"/>
    <w:rsid w:val="006401AA"/>
    <w:rsid w:val="00640A28"/>
    <w:rsid w:val="0064206B"/>
    <w:rsid w:val="006428A6"/>
    <w:rsid w:val="00642B20"/>
    <w:rsid w:val="00642E9E"/>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BDF"/>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5C1"/>
    <w:rsid w:val="00662A41"/>
    <w:rsid w:val="00662C69"/>
    <w:rsid w:val="006632E7"/>
    <w:rsid w:val="006637F0"/>
    <w:rsid w:val="00663C98"/>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BD5"/>
    <w:rsid w:val="00675D57"/>
    <w:rsid w:val="006768BD"/>
    <w:rsid w:val="00676BF6"/>
    <w:rsid w:val="006771ED"/>
    <w:rsid w:val="00677925"/>
    <w:rsid w:val="00680904"/>
    <w:rsid w:val="00681437"/>
    <w:rsid w:val="00681C67"/>
    <w:rsid w:val="006828EC"/>
    <w:rsid w:val="00682B1E"/>
    <w:rsid w:val="00683F98"/>
    <w:rsid w:val="00684C0A"/>
    <w:rsid w:val="00684C87"/>
    <w:rsid w:val="0068559B"/>
    <w:rsid w:val="0068559E"/>
    <w:rsid w:val="0068573E"/>
    <w:rsid w:val="00685A63"/>
    <w:rsid w:val="006860D2"/>
    <w:rsid w:val="006878E2"/>
    <w:rsid w:val="00687BE3"/>
    <w:rsid w:val="00687DDC"/>
    <w:rsid w:val="006901AC"/>
    <w:rsid w:val="0069021E"/>
    <w:rsid w:val="00691094"/>
    <w:rsid w:val="006912A1"/>
    <w:rsid w:val="00691CB4"/>
    <w:rsid w:val="0069228B"/>
    <w:rsid w:val="006927B7"/>
    <w:rsid w:val="00692DBA"/>
    <w:rsid w:val="006933CE"/>
    <w:rsid w:val="00693E7D"/>
    <w:rsid w:val="006959D2"/>
    <w:rsid w:val="00696159"/>
    <w:rsid w:val="00696FC4"/>
    <w:rsid w:val="00697470"/>
    <w:rsid w:val="00697F64"/>
    <w:rsid w:val="006A10EC"/>
    <w:rsid w:val="006A11FB"/>
    <w:rsid w:val="006A2698"/>
    <w:rsid w:val="006A2B35"/>
    <w:rsid w:val="006A35C7"/>
    <w:rsid w:val="006A37EF"/>
    <w:rsid w:val="006A3EB1"/>
    <w:rsid w:val="006A3ECE"/>
    <w:rsid w:val="006A5123"/>
    <w:rsid w:val="006A5658"/>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1D1D"/>
    <w:rsid w:val="006B2AC8"/>
    <w:rsid w:val="006B2EDC"/>
    <w:rsid w:val="006B37AA"/>
    <w:rsid w:val="006B4156"/>
    <w:rsid w:val="006B5392"/>
    <w:rsid w:val="006B558E"/>
    <w:rsid w:val="006B589D"/>
    <w:rsid w:val="006B6260"/>
    <w:rsid w:val="006B71DD"/>
    <w:rsid w:val="006B7311"/>
    <w:rsid w:val="006C0BFB"/>
    <w:rsid w:val="006C1499"/>
    <w:rsid w:val="006C16ED"/>
    <w:rsid w:val="006C1EBB"/>
    <w:rsid w:val="006C3587"/>
    <w:rsid w:val="006C3E34"/>
    <w:rsid w:val="006C4A1E"/>
    <w:rsid w:val="006C4A5D"/>
    <w:rsid w:val="006C4E65"/>
    <w:rsid w:val="006C5E8E"/>
    <w:rsid w:val="006C5F76"/>
    <w:rsid w:val="006C63AF"/>
    <w:rsid w:val="006C6644"/>
    <w:rsid w:val="006C7536"/>
    <w:rsid w:val="006C75B5"/>
    <w:rsid w:val="006C787D"/>
    <w:rsid w:val="006C7A0C"/>
    <w:rsid w:val="006D0241"/>
    <w:rsid w:val="006D030E"/>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D7BB1"/>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04"/>
    <w:rsid w:val="006F63D2"/>
    <w:rsid w:val="006F6434"/>
    <w:rsid w:val="006F656C"/>
    <w:rsid w:val="006F679B"/>
    <w:rsid w:val="006F6A23"/>
    <w:rsid w:val="006F722D"/>
    <w:rsid w:val="00701423"/>
    <w:rsid w:val="0070190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576C"/>
    <w:rsid w:val="0070636C"/>
    <w:rsid w:val="007068F0"/>
    <w:rsid w:val="0070709B"/>
    <w:rsid w:val="007072FE"/>
    <w:rsid w:val="00707818"/>
    <w:rsid w:val="00707C67"/>
    <w:rsid w:val="00707DD6"/>
    <w:rsid w:val="00710034"/>
    <w:rsid w:val="007101B3"/>
    <w:rsid w:val="0071024F"/>
    <w:rsid w:val="00710938"/>
    <w:rsid w:val="007109B6"/>
    <w:rsid w:val="00710E3C"/>
    <w:rsid w:val="00710FA3"/>
    <w:rsid w:val="00710FDC"/>
    <w:rsid w:val="007113C5"/>
    <w:rsid w:val="007114A2"/>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C"/>
    <w:rsid w:val="00722EAD"/>
    <w:rsid w:val="00723B3A"/>
    <w:rsid w:val="0072442F"/>
    <w:rsid w:val="00724A69"/>
    <w:rsid w:val="007250B5"/>
    <w:rsid w:val="007253FE"/>
    <w:rsid w:val="00726214"/>
    <w:rsid w:val="00726344"/>
    <w:rsid w:val="007279E0"/>
    <w:rsid w:val="00727C6D"/>
    <w:rsid w:val="007300B7"/>
    <w:rsid w:val="007302FB"/>
    <w:rsid w:val="00730C1A"/>
    <w:rsid w:val="0073176B"/>
    <w:rsid w:val="00731F0A"/>
    <w:rsid w:val="00731F3E"/>
    <w:rsid w:val="00733392"/>
    <w:rsid w:val="007335DC"/>
    <w:rsid w:val="00734952"/>
    <w:rsid w:val="007366FE"/>
    <w:rsid w:val="00736B14"/>
    <w:rsid w:val="00736BF5"/>
    <w:rsid w:val="0073782A"/>
    <w:rsid w:val="00737EBC"/>
    <w:rsid w:val="007401DD"/>
    <w:rsid w:val="00740A5E"/>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FC2"/>
    <w:rsid w:val="00756026"/>
    <w:rsid w:val="007562D9"/>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A14"/>
    <w:rsid w:val="00764DD1"/>
    <w:rsid w:val="00765C79"/>
    <w:rsid w:val="00765D49"/>
    <w:rsid w:val="00766139"/>
    <w:rsid w:val="007679A0"/>
    <w:rsid w:val="00770872"/>
    <w:rsid w:val="00770959"/>
    <w:rsid w:val="00770F5C"/>
    <w:rsid w:val="00771F4C"/>
    <w:rsid w:val="0077214D"/>
    <w:rsid w:val="00772A0A"/>
    <w:rsid w:val="00772BC2"/>
    <w:rsid w:val="00772CA2"/>
    <w:rsid w:val="00772D32"/>
    <w:rsid w:val="00772D6B"/>
    <w:rsid w:val="00773769"/>
    <w:rsid w:val="007743CE"/>
    <w:rsid w:val="00774917"/>
    <w:rsid w:val="007749BC"/>
    <w:rsid w:val="00774BD0"/>
    <w:rsid w:val="0077548E"/>
    <w:rsid w:val="00776258"/>
    <w:rsid w:val="00776B45"/>
    <w:rsid w:val="00776C61"/>
    <w:rsid w:val="0077716A"/>
    <w:rsid w:val="00777D3D"/>
    <w:rsid w:val="00780385"/>
    <w:rsid w:val="00780640"/>
    <w:rsid w:val="007808BA"/>
    <w:rsid w:val="007837DB"/>
    <w:rsid w:val="007837E7"/>
    <w:rsid w:val="00783D86"/>
    <w:rsid w:val="0078457B"/>
    <w:rsid w:val="00785057"/>
    <w:rsid w:val="00785AAF"/>
    <w:rsid w:val="00785BAD"/>
    <w:rsid w:val="00785F46"/>
    <w:rsid w:val="00786364"/>
    <w:rsid w:val="00786788"/>
    <w:rsid w:val="00787051"/>
    <w:rsid w:val="007875A3"/>
    <w:rsid w:val="00787AFD"/>
    <w:rsid w:val="00787E29"/>
    <w:rsid w:val="007905E9"/>
    <w:rsid w:val="00790843"/>
    <w:rsid w:val="00790A9D"/>
    <w:rsid w:val="00791453"/>
    <w:rsid w:val="007916DB"/>
    <w:rsid w:val="007917A9"/>
    <w:rsid w:val="00791930"/>
    <w:rsid w:val="00791E5F"/>
    <w:rsid w:val="00792A9D"/>
    <w:rsid w:val="00792BF7"/>
    <w:rsid w:val="007931B4"/>
    <w:rsid w:val="0079356D"/>
    <w:rsid w:val="007936CB"/>
    <w:rsid w:val="00793F52"/>
    <w:rsid w:val="00793FB4"/>
    <w:rsid w:val="00794895"/>
    <w:rsid w:val="007956E6"/>
    <w:rsid w:val="00795D3D"/>
    <w:rsid w:val="00796215"/>
    <w:rsid w:val="00796C73"/>
    <w:rsid w:val="00796ECB"/>
    <w:rsid w:val="00797189"/>
    <w:rsid w:val="00797540"/>
    <w:rsid w:val="0079786E"/>
    <w:rsid w:val="00797B90"/>
    <w:rsid w:val="007A0A67"/>
    <w:rsid w:val="007A201F"/>
    <w:rsid w:val="007A2881"/>
    <w:rsid w:val="007A2F07"/>
    <w:rsid w:val="007A2FB8"/>
    <w:rsid w:val="007A35CA"/>
    <w:rsid w:val="007A364A"/>
    <w:rsid w:val="007A3BD5"/>
    <w:rsid w:val="007A3F56"/>
    <w:rsid w:val="007A40FA"/>
    <w:rsid w:val="007A4461"/>
    <w:rsid w:val="007A48C4"/>
    <w:rsid w:val="007A51BF"/>
    <w:rsid w:val="007A5434"/>
    <w:rsid w:val="007A6384"/>
    <w:rsid w:val="007A6A70"/>
    <w:rsid w:val="007A6AC8"/>
    <w:rsid w:val="007A6EF2"/>
    <w:rsid w:val="007A7A40"/>
    <w:rsid w:val="007B0089"/>
    <w:rsid w:val="007B06D2"/>
    <w:rsid w:val="007B09E5"/>
    <w:rsid w:val="007B10DE"/>
    <w:rsid w:val="007B219C"/>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1C8B"/>
    <w:rsid w:val="007C2739"/>
    <w:rsid w:val="007C2E69"/>
    <w:rsid w:val="007C3162"/>
    <w:rsid w:val="007C3550"/>
    <w:rsid w:val="007C37F1"/>
    <w:rsid w:val="007C39DC"/>
    <w:rsid w:val="007C421B"/>
    <w:rsid w:val="007C5BCE"/>
    <w:rsid w:val="007C5CCC"/>
    <w:rsid w:val="007C5D26"/>
    <w:rsid w:val="007C5D56"/>
    <w:rsid w:val="007C6C92"/>
    <w:rsid w:val="007C7020"/>
    <w:rsid w:val="007D0C44"/>
    <w:rsid w:val="007D0D0F"/>
    <w:rsid w:val="007D1F1F"/>
    <w:rsid w:val="007D20AB"/>
    <w:rsid w:val="007D2AA0"/>
    <w:rsid w:val="007D3B6C"/>
    <w:rsid w:val="007D4152"/>
    <w:rsid w:val="007D4CEC"/>
    <w:rsid w:val="007D4DB8"/>
    <w:rsid w:val="007D548D"/>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3BB1"/>
    <w:rsid w:val="007E4528"/>
    <w:rsid w:val="007E4586"/>
    <w:rsid w:val="007E49AB"/>
    <w:rsid w:val="007E49E4"/>
    <w:rsid w:val="007E4F3F"/>
    <w:rsid w:val="007E5401"/>
    <w:rsid w:val="007E5A20"/>
    <w:rsid w:val="007E5CFD"/>
    <w:rsid w:val="007E6002"/>
    <w:rsid w:val="007E7066"/>
    <w:rsid w:val="007E778D"/>
    <w:rsid w:val="007E7D21"/>
    <w:rsid w:val="007F0715"/>
    <w:rsid w:val="007F08FD"/>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9BD"/>
    <w:rsid w:val="00814A98"/>
    <w:rsid w:val="00815B7D"/>
    <w:rsid w:val="008160CD"/>
    <w:rsid w:val="00816939"/>
    <w:rsid w:val="008171B1"/>
    <w:rsid w:val="00817621"/>
    <w:rsid w:val="00817998"/>
    <w:rsid w:val="00817D78"/>
    <w:rsid w:val="00817EEC"/>
    <w:rsid w:val="00817F48"/>
    <w:rsid w:val="00821023"/>
    <w:rsid w:val="00821316"/>
    <w:rsid w:val="00821698"/>
    <w:rsid w:val="0082189A"/>
    <w:rsid w:val="00821900"/>
    <w:rsid w:val="0082195F"/>
    <w:rsid w:val="00821A4D"/>
    <w:rsid w:val="00821C7F"/>
    <w:rsid w:val="0082229B"/>
    <w:rsid w:val="008225A5"/>
    <w:rsid w:val="00822CB1"/>
    <w:rsid w:val="00822EDD"/>
    <w:rsid w:val="00822FCB"/>
    <w:rsid w:val="00823109"/>
    <w:rsid w:val="00823470"/>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BA5"/>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BC4"/>
    <w:rsid w:val="0083536C"/>
    <w:rsid w:val="008358CE"/>
    <w:rsid w:val="008365A5"/>
    <w:rsid w:val="00836ABB"/>
    <w:rsid w:val="00836B87"/>
    <w:rsid w:val="00836F58"/>
    <w:rsid w:val="00837011"/>
    <w:rsid w:val="00837B62"/>
    <w:rsid w:val="0084055A"/>
    <w:rsid w:val="008420C5"/>
    <w:rsid w:val="00842573"/>
    <w:rsid w:val="00842ADF"/>
    <w:rsid w:val="00842AEF"/>
    <w:rsid w:val="0084322F"/>
    <w:rsid w:val="008452B9"/>
    <w:rsid w:val="00845363"/>
    <w:rsid w:val="0084637D"/>
    <w:rsid w:val="00846F28"/>
    <w:rsid w:val="008470EF"/>
    <w:rsid w:val="008472B0"/>
    <w:rsid w:val="00847957"/>
    <w:rsid w:val="00847C25"/>
    <w:rsid w:val="008503D2"/>
    <w:rsid w:val="00850CE8"/>
    <w:rsid w:val="00851078"/>
    <w:rsid w:val="00851DA8"/>
    <w:rsid w:val="00852137"/>
    <w:rsid w:val="008524F0"/>
    <w:rsid w:val="0085280E"/>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2DBA"/>
    <w:rsid w:val="00863361"/>
    <w:rsid w:val="00863A46"/>
    <w:rsid w:val="00864533"/>
    <w:rsid w:val="0086485B"/>
    <w:rsid w:val="008653C2"/>
    <w:rsid w:val="0086592B"/>
    <w:rsid w:val="00865BE6"/>
    <w:rsid w:val="00865D8A"/>
    <w:rsid w:val="00866101"/>
    <w:rsid w:val="00866447"/>
    <w:rsid w:val="0086656A"/>
    <w:rsid w:val="00866585"/>
    <w:rsid w:val="0086727B"/>
    <w:rsid w:val="00867D86"/>
    <w:rsid w:val="0087021E"/>
    <w:rsid w:val="00870726"/>
    <w:rsid w:val="00870955"/>
    <w:rsid w:val="00870D7D"/>
    <w:rsid w:val="008713C0"/>
    <w:rsid w:val="00871B92"/>
    <w:rsid w:val="00871C84"/>
    <w:rsid w:val="00872731"/>
    <w:rsid w:val="00872A76"/>
    <w:rsid w:val="008741B4"/>
    <w:rsid w:val="008743F3"/>
    <w:rsid w:val="0087444A"/>
    <w:rsid w:val="0087455D"/>
    <w:rsid w:val="0087475E"/>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60F4"/>
    <w:rsid w:val="008916D3"/>
    <w:rsid w:val="00892615"/>
    <w:rsid w:val="008938F2"/>
    <w:rsid w:val="00894C2D"/>
    <w:rsid w:val="00894DC8"/>
    <w:rsid w:val="00895973"/>
    <w:rsid w:val="008967BE"/>
    <w:rsid w:val="00896F53"/>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3150"/>
    <w:rsid w:val="008D339E"/>
    <w:rsid w:val="008D39F4"/>
    <w:rsid w:val="008D4468"/>
    <w:rsid w:val="008D4565"/>
    <w:rsid w:val="008D4C41"/>
    <w:rsid w:val="008D6040"/>
    <w:rsid w:val="008D69F8"/>
    <w:rsid w:val="008D6CAD"/>
    <w:rsid w:val="008D73D9"/>
    <w:rsid w:val="008D7899"/>
    <w:rsid w:val="008E0121"/>
    <w:rsid w:val="008E041E"/>
    <w:rsid w:val="008E0623"/>
    <w:rsid w:val="008E0F52"/>
    <w:rsid w:val="008E135B"/>
    <w:rsid w:val="008E13FF"/>
    <w:rsid w:val="008E20F9"/>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EF6"/>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3F6A"/>
    <w:rsid w:val="00914594"/>
    <w:rsid w:val="0091543C"/>
    <w:rsid w:val="0091587D"/>
    <w:rsid w:val="00915B81"/>
    <w:rsid w:val="00917046"/>
    <w:rsid w:val="009178AE"/>
    <w:rsid w:val="00917D5E"/>
    <w:rsid w:val="00917E23"/>
    <w:rsid w:val="00920223"/>
    <w:rsid w:val="009206A4"/>
    <w:rsid w:val="0092086E"/>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083F"/>
    <w:rsid w:val="009313BF"/>
    <w:rsid w:val="00931962"/>
    <w:rsid w:val="009325E4"/>
    <w:rsid w:val="009327AC"/>
    <w:rsid w:val="00932A5B"/>
    <w:rsid w:val="00933F20"/>
    <w:rsid w:val="00934CA0"/>
    <w:rsid w:val="00934DC5"/>
    <w:rsid w:val="00934E13"/>
    <w:rsid w:val="009350F7"/>
    <w:rsid w:val="00935393"/>
    <w:rsid w:val="0093579C"/>
    <w:rsid w:val="0093588E"/>
    <w:rsid w:val="00936B9F"/>
    <w:rsid w:val="00936C31"/>
    <w:rsid w:val="009377DF"/>
    <w:rsid w:val="00937E41"/>
    <w:rsid w:val="00940ABE"/>
    <w:rsid w:val="00940F69"/>
    <w:rsid w:val="009412A4"/>
    <w:rsid w:val="00941531"/>
    <w:rsid w:val="0094193A"/>
    <w:rsid w:val="0094253A"/>
    <w:rsid w:val="009426A7"/>
    <w:rsid w:val="00942E95"/>
    <w:rsid w:val="0094427A"/>
    <w:rsid w:val="009444CE"/>
    <w:rsid w:val="00945F8A"/>
    <w:rsid w:val="0094683D"/>
    <w:rsid w:val="00946D8C"/>
    <w:rsid w:val="009472C4"/>
    <w:rsid w:val="00947472"/>
    <w:rsid w:val="00947887"/>
    <w:rsid w:val="0095008B"/>
    <w:rsid w:val="009501B7"/>
    <w:rsid w:val="00950433"/>
    <w:rsid w:val="00950A51"/>
    <w:rsid w:val="009524B6"/>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2EF"/>
    <w:rsid w:val="00966525"/>
    <w:rsid w:val="00966FD6"/>
    <w:rsid w:val="00970E4C"/>
    <w:rsid w:val="009711DC"/>
    <w:rsid w:val="00971506"/>
    <w:rsid w:val="00972EBF"/>
    <w:rsid w:val="00973587"/>
    <w:rsid w:val="00973D03"/>
    <w:rsid w:val="00974DC5"/>
    <w:rsid w:val="00975E2A"/>
    <w:rsid w:val="00976735"/>
    <w:rsid w:val="00976909"/>
    <w:rsid w:val="0098039F"/>
    <w:rsid w:val="0098052B"/>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6E2E"/>
    <w:rsid w:val="0098724A"/>
    <w:rsid w:val="009879BF"/>
    <w:rsid w:val="00987B2D"/>
    <w:rsid w:val="0099057E"/>
    <w:rsid w:val="00990593"/>
    <w:rsid w:val="00990C04"/>
    <w:rsid w:val="00991FB0"/>
    <w:rsid w:val="0099271F"/>
    <w:rsid w:val="00992885"/>
    <w:rsid w:val="009928E3"/>
    <w:rsid w:val="00992B64"/>
    <w:rsid w:val="00992CF3"/>
    <w:rsid w:val="0099365D"/>
    <w:rsid w:val="009936FB"/>
    <w:rsid w:val="009937D5"/>
    <w:rsid w:val="00994459"/>
    <w:rsid w:val="009944AC"/>
    <w:rsid w:val="009945B1"/>
    <w:rsid w:val="00994739"/>
    <w:rsid w:val="00994EDF"/>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AD3"/>
    <w:rsid w:val="009A3EBF"/>
    <w:rsid w:val="009A3FBF"/>
    <w:rsid w:val="009A42FE"/>
    <w:rsid w:val="009A4A20"/>
    <w:rsid w:val="009A5AA7"/>
    <w:rsid w:val="009A62EE"/>
    <w:rsid w:val="009A668F"/>
    <w:rsid w:val="009A6BFB"/>
    <w:rsid w:val="009A6C80"/>
    <w:rsid w:val="009A76E7"/>
    <w:rsid w:val="009A7AF0"/>
    <w:rsid w:val="009B0222"/>
    <w:rsid w:val="009B053D"/>
    <w:rsid w:val="009B0598"/>
    <w:rsid w:val="009B0BBE"/>
    <w:rsid w:val="009B0D60"/>
    <w:rsid w:val="009B0DA4"/>
    <w:rsid w:val="009B11EE"/>
    <w:rsid w:val="009B133A"/>
    <w:rsid w:val="009B1D36"/>
    <w:rsid w:val="009B228F"/>
    <w:rsid w:val="009B2475"/>
    <w:rsid w:val="009B2799"/>
    <w:rsid w:val="009B3EA4"/>
    <w:rsid w:val="009B479C"/>
    <w:rsid w:val="009B54D7"/>
    <w:rsid w:val="009B5530"/>
    <w:rsid w:val="009B5552"/>
    <w:rsid w:val="009B5970"/>
    <w:rsid w:val="009B6D76"/>
    <w:rsid w:val="009B727E"/>
    <w:rsid w:val="009B7481"/>
    <w:rsid w:val="009B7CC3"/>
    <w:rsid w:val="009C02E7"/>
    <w:rsid w:val="009C0A91"/>
    <w:rsid w:val="009C1BFC"/>
    <w:rsid w:val="009C1E8C"/>
    <w:rsid w:val="009C2046"/>
    <w:rsid w:val="009C213E"/>
    <w:rsid w:val="009C2DD2"/>
    <w:rsid w:val="009C3A9B"/>
    <w:rsid w:val="009C3B8B"/>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5CBE"/>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2C22"/>
    <w:rsid w:val="009F3EEC"/>
    <w:rsid w:val="009F4607"/>
    <w:rsid w:val="009F4E3F"/>
    <w:rsid w:val="009F5267"/>
    <w:rsid w:val="009F5A15"/>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D2D"/>
    <w:rsid w:val="00A05FC1"/>
    <w:rsid w:val="00A06B61"/>
    <w:rsid w:val="00A06CDE"/>
    <w:rsid w:val="00A07509"/>
    <w:rsid w:val="00A078AA"/>
    <w:rsid w:val="00A106BA"/>
    <w:rsid w:val="00A1221F"/>
    <w:rsid w:val="00A14191"/>
    <w:rsid w:val="00A14DE9"/>
    <w:rsid w:val="00A14E8D"/>
    <w:rsid w:val="00A15B75"/>
    <w:rsid w:val="00A16292"/>
    <w:rsid w:val="00A17410"/>
    <w:rsid w:val="00A2028F"/>
    <w:rsid w:val="00A20872"/>
    <w:rsid w:val="00A20C5A"/>
    <w:rsid w:val="00A20D44"/>
    <w:rsid w:val="00A215B2"/>
    <w:rsid w:val="00A2186C"/>
    <w:rsid w:val="00A21F22"/>
    <w:rsid w:val="00A2280E"/>
    <w:rsid w:val="00A22CD3"/>
    <w:rsid w:val="00A22CF4"/>
    <w:rsid w:val="00A22CF9"/>
    <w:rsid w:val="00A22FA0"/>
    <w:rsid w:val="00A23165"/>
    <w:rsid w:val="00A233C2"/>
    <w:rsid w:val="00A23633"/>
    <w:rsid w:val="00A23A7D"/>
    <w:rsid w:val="00A23DCE"/>
    <w:rsid w:val="00A23FD1"/>
    <w:rsid w:val="00A24B59"/>
    <w:rsid w:val="00A255A6"/>
    <w:rsid w:val="00A25F05"/>
    <w:rsid w:val="00A2602F"/>
    <w:rsid w:val="00A2732C"/>
    <w:rsid w:val="00A2792B"/>
    <w:rsid w:val="00A27B25"/>
    <w:rsid w:val="00A303E0"/>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82F"/>
    <w:rsid w:val="00A40CD6"/>
    <w:rsid w:val="00A40DFB"/>
    <w:rsid w:val="00A40F33"/>
    <w:rsid w:val="00A41801"/>
    <w:rsid w:val="00A41D90"/>
    <w:rsid w:val="00A41E93"/>
    <w:rsid w:val="00A41F08"/>
    <w:rsid w:val="00A429E1"/>
    <w:rsid w:val="00A42EA7"/>
    <w:rsid w:val="00A43193"/>
    <w:rsid w:val="00A43F79"/>
    <w:rsid w:val="00A4648C"/>
    <w:rsid w:val="00A466FB"/>
    <w:rsid w:val="00A467FB"/>
    <w:rsid w:val="00A46AB2"/>
    <w:rsid w:val="00A472C7"/>
    <w:rsid w:val="00A479F0"/>
    <w:rsid w:val="00A519CD"/>
    <w:rsid w:val="00A51E85"/>
    <w:rsid w:val="00A528E1"/>
    <w:rsid w:val="00A52A34"/>
    <w:rsid w:val="00A539BC"/>
    <w:rsid w:val="00A53A83"/>
    <w:rsid w:val="00A53E5F"/>
    <w:rsid w:val="00A54EF4"/>
    <w:rsid w:val="00A55646"/>
    <w:rsid w:val="00A55D46"/>
    <w:rsid w:val="00A56878"/>
    <w:rsid w:val="00A56E2D"/>
    <w:rsid w:val="00A56F3F"/>
    <w:rsid w:val="00A60AD4"/>
    <w:rsid w:val="00A60C22"/>
    <w:rsid w:val="00A61001"/>
    <w:rsid w:val="00A6108F"/>
    <w:rsid w:val="00A61619"/>
    <w:rsid w:val="00A61CB8"/>
    <w:rsid w:val="00A61DAB"/>
    <w:rsid w:val="00A648E9"/>
    <w:rsid w:val="00A6507E"/>
    <w:rsid w:val="00A6537E"/>
    <w:rsid w:val="00A662D7"/>
    <w:rsid w:val="00A66DAF"/>
    <w:rsid w:val="00A672EF"/>
    <w:rsid w:val="00A67EC3"/>
    <w:rsid w:val="00A67FDF"/>
    <w:rsid w:val="00A706FD"/>
    <w:rsid w:val="00A710D4"/>
    <w:rsid w:val="00A71AB5"/>
    <w:rsid w:val="00A71E02"/>
    <w:rsid w:val="00A7298B"/>
    <w:rsid w:val="00A72AA8"/>
    <w:rsid w:val="00A72DA1"/>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0EE5"/>
    <w:rsid w:val="00A92752"/>
    <w:rsid w:val="00A938E6"/>
    <w:rsid w:val="00A93EBA"/>
    <w:rsid w:val="00A93FE5"/>
    <w:rsid w:val="00A940AF"/>
    <w:rsid w:val="00A943B4"/>
    <w:rsid w:val="00A9469B"/>
    <w:rsid w:val="00A9516B"/>
    <w:rsid w:val="00A95DE6"/>
    <w:rsid w:val="00A96AC1"/>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71F"/>
    <w:rsid w:val="00AB082E"/>
    <w:rsid w:val="00AB0B0A"/>
    <w:rsid w:val="00AB0DAE"/>
    <w:rsid w:val="00AB38EB"/>
    <w:rsid w:val="00AB493B"/>
    <w:rsid w:val="00AB4BF1"/>
    <w:rsid w:val="00AB4C2F"/>
    <w:rsid w:val="00AB4E2E"/>
    <w:rsid w:val="00AB6207"/>
    <w:rsid w:val="00AB6565"/>
    <w:rsid w:val="00AB7088"/>
    <w:rsid w:val="00AB7BF0"/>
    <w:rsid w:val="00AB7E13"/>
    <w:rsid w:val="00AB7E90"/>
    <w:rsid w:val="00AC02C1"/>
    <w:rsid w:val="00AC0AB6"/>
    <w:rsid w:val="00AC0E2E"/>
    <w:rsid w:val="00AC1C26"/>
    <w:rsid w:val="00AC1F85"/>
    <w:rsid w:val="00AC2B6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EA1"/>
    <w:rsid w:val="00AF45CF"/>
    <w:rsid w:val="00AF4C6C"/>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2B29"/>
    <w:rsid w:val="00B036A3"/>
    <w:rsid w:val="00B05C03"/>
    <w:rsid w:val="00B06BDC"/>
    <w:rsid w:val="00B07611"/>
    <w:rsid w:val="00B07E53"/>
    <w:rsid w:val="00B07F68"/>
    <w:rsid w:val="00B1049E"/>
    <w:rsid w:val="00B1075E"/>
    <w:rsid w:val="00B10AE0"/>
    <w:rsid w:val="00B10DFA"/>
    <w:rsid w:val="00B125D8"/>
    <w:rsid w:val="00B125E3"/>
    <w:rsid w:val="00B12AD6"/>
    <w:rsid w:val="00B12DF5"/>
    <w:rsid w:val="00B13954"/>
    <w:rsid w:val="00B13CF8"/>
    <w:rsid w:val="00B13EAE"/>
    <w:rsid w:val="00B13FCA"/>
    <w:rsid w:val="00B141F6"/>
    <w:rsid w:val="00B1513F"/>
    <w:rsid w:val="00B15535"/>
    <w:rsid w:val="00B15613"/>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0623"/>
    <w:rsid w:val="00B41318"/>
    <w:rsid w:val="00B4132E"/>
    <w:rsid w:val="00B41BB6"/>
    <w:rsid w:val="00B42165"/>
    <w:rsid w:val="00B42485"/>
    <w:rsid w:val="00B43347"/>
    <w:rsid w:val="00B43650"/>
    <w:rsid w:val="00B43E31"/>
    <w:rsid w:val="00B442AA"/>
    <w:rsid w:val="00B443CB"/>
    <w:rsid w:val="00B44A60"/>
    <w:rsid w:val="00B45015"/>
    <w:rsid w:val="00B4750D"/>
    <w:rsid w:val="00B47AFE"/>
    <w:rsid w:val="00B47E98"/>
    <w:rsid w:val="00B5015C"/>
    <w:rsid w:val="00B507CD"/>
    <w:rsid w:val="00B50FA0"/>
    <w:rsid w:val="00B518B0"/>
    <w:rsid w:val="00B5268B"/>
    <w:rsid w:val="00B528D0"/>
    <w:rsid w:val="00B5388D"/>
    <w:rsid w:val="00B540B9"/>
    <w:rsid w:val="00B54E2E"/>
    <w:rsid w:val="00B55F81"/>
    <w:rsid w:val="00B56472"/>
    <w:rsid w:val="00B56799"/>
    <w:rsid w:val="00B56D20"/>
    <w:rsid w:val="00B572BE"/>
    <w:rsid w:val="00B5767A"/>
    <w:rsid w:val="00B57FE8"/>
    <w:rsid w:val="00B600C3"/>
    <w:rsid w:val="00B6080B"/>
    <w:rsid w:val="00B6106B"/>
    <w:rsid w:val="00B62962"/>
    <w:rsid w:val="00B62B5D"/>
    <w:rsid w:val="00B63337"/>
    <w:rsid w:val="00B637B6"/>
    <w:rsid w:val="00B6402D"/>
    <w:rsid w:val="00B641E3"/>
    <w:rsid w:val="00B65001"/>
    <w:rsid w:val="00B65772"/>
    <w:rsid w:val="00B657C7"/>
    <w:rsid w:val="00B65822"/>
    <w:rsid w:val="00B66384"/>
    <w:rsid w:val="00B663D1"/>
    <w:rsid w:val="00B679DD"/>
    <w:rsid w:val="00B70011"/>
    <w:rsid w:val="00B70161"/>
    <w:rsid w:val="00B706F0"/>
    <w:rsid w:val="00B70CA2"/>
    <w:rsid w:val="00B7244D"/>
    <w:rsid w:val="00B7267A"/>
    <w:rsid w:val="00B72D22"/>
    <w:rsid w:val="00B73B27"/>
    <w:rsid w:val="00B73F59"/>
    <w:rsid w:val="00B74751"/>
    <w:rsid w:val="00B74928"/>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8C4"/>
    <w:rsid w:val="00B8799E"/>
    <w:rsid w:val="00B87DDC"/>
    <w:rsid w:val="00B908FB"/>
    <w:rsid w:val="00B90AEE"/>
    <w:rsid w:val="00B90C16"/>
    <w:rsid w:val="00B910BD"/>
    <w:rsid w:val="00B916D6"/>
    <w:rsid w:val="00B91D76"/>
    <w:rsid w:val="00B91DA9"/>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BBA"/>
    <w:rsid w:val="00BA546D"/>
    <w:rsid w:val="00BA5614"/>
    <w:rsid w:val="00BA6159"/>
    <w:rsid w:val="00BA66E5"/>
    <w:rsid w:val="00BA69E6"/>
    <w:rsid w:val="00BA70AC"/>
    <w:rsid w:val="00BA7311"/>
    <w:rsid w:val="00BA7D32"/>
    <w:rsid w:val="00BB027E"/>
    <w:rsid w:val="00BB045C"/>
    <w:rsid w:val="00BB04BD"/>
    <w:rsid w:val="00BB0D1E"/>
    <w:rsid w:val="00BB0EBC"/>
    <w:rsid w:val="00BB197E"/>
    <w:rsid w:val="00BB1B35"/>
    <w:rsid w:val="00BB2443"/>
    <w:rsid w:val="00BB27F3"/>
    <w:rsid w:val="00BB3203"/>
    <w:rsid w:val="00BB3E2B"/>
    <w:rsid w:val="00BB43A0"/>
    <w:rsid w:val="00BB455E"/>
    <w:rsid w:val="00BB4CB5"/>
    <w:rsid w:val="00BB4D64"/>
    <w:rsid w:val="00BB56C3"/>
    <w:rsid w:val="00BB586C"/>
    <w:rsid w:val="00BB58BB"/>
    <w:rsid w:val="00BB5EEE"/>
    <w:rsid w:val="00BB6434"/>
    <w:rsid w:val="00BB6893"/>
    <w:rsid w:val="00BB6ACC"/>
    <w:rsid w:val="00BB72E6"/>
    <w:rsid w:val="00BB7832"/>
    <w:rsid w:val="00BB7B14"/>
    <w:rsid w:val="00BB7FC1"/>
    <w:rsid w:val="00BC00E7"/>
    <w:rsid w:val="00BC1602"/>
    <w:rsid w:val="00BC1E83"/>
    <w:rsid w:val="00BC201D"/>
    <w:rsid w:val="00BC2158"/>
    <w:rsid w:val="00BC2762"/>
    <w:rsid w:val="00BC2DB8"/>
    <w:rsid w:val="00BC3467"/>
    <w:rsid w:val="00BC38B7"/>
    <w:rsid w:val="00BC515A"/>
    <w:rsid w:val="00BC5311"/>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CC1"/>
    <w:rsid w:val="00BD5EA8"/>
    <w:rsid w:val="00BD61AD"/>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3A"/>
    <w:rsid w:val="00BF08B4"/>
    <w:rsid w:val="00BF0F82"/>
    <w:rsid w:val="00BF10BC"/>
    <w:rsid w:val="00BF28BD"/>
    <w:rsid w:val="00BF2B57"/>
    <w:rsid w:val="00BF2C93"/>
    <w:rsid w:val="00BF2F91"/>
    <w:rsid w:val="00BF32E3"/>
    <w:rsid w:val="00BF363F"/>
    <w:rsid w:val="00BF382D"/>
    <w:rsid w:val="00BF383E"/>
    <w:rsid w:val="00BF393A"/>
    <w:rsid w:val="00BF3B0F"/>
    <w:rsid w:val="00BF3B5F"/>
    <w:rsid w:val="00BF3E18"/>
    <w:rsid w:val="00BF4471"/>
    <w:rsid w:val="00BF5E77"/>
    <w:rsid w:val="00BF5EA7"/>
    <w:rsid w:val="00BF6409"/>
    <w:rsid w:val="00BF6780"/>
    <w:rsid w:val="00BF69B6"/>
    <w:rsid w:val="00BF69E9"/>
    <w:rsid w:val="00BF7545"/>
    <w:rsid w:val="00BF76EB"/>
    <w:rsid w:val="00C00F34"/>
    <w:rsid w:val="00C01AEA"/>
    <w:rsid w:val="00C01ED4"/>
    <w:rsid w:val="00C028BA"/>
    <w:rsid w:val="00C02C17"/>
    <w:rsid w:val="00C03327"/>
    <w:rsid w:val="00C034CC"/>
    <w:rsid w:val="00C0417F"/>
    <w:rsid w:val="00C0426F"/>
    <w:rsid w:val="00C0438F"/>
    <w:rsid w:val="00C04AA2"/>
    <w:rsid w:val="00C05674"/>
    <w:rsid w:val="00C0702E"/>
    <w:rsid w:val="00C0724C"/>
    <w:rsid w:val="00C0752A"/>
    <w:rsid w:val="00C07CDA"/>
    <w:rsid w:val="00C10381"/>
    <w:rsid w:val="00C119EE"/>
    <w:rsid w:val="00C121AE"/>
    <w:rsid w:val="00C12A26"/>
    <w:rsid w:val="00C12A43"/>
    <w:rsid w:val="00C12E10"/>
    <w:rsid w:val="00C12F62"/>
    <w:rsid w:val="00C13058"/>
    <w:rsid w:val="00C133E6"/>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197"/>
    <w:rsid w:val="00C233EC"/>
    <w:rsid w:val="00C24246"/>
    <w:rsid w:val="00C2460B"/>
    <w:rsid w:val="00C2465B"/>
    <w:rsid w:val="00C249D2"/>
    <w:rsid w:val="00C24DAF"/>
    <w:rsid w:val="00C24DBB"/>
    <w:rsid w:val="00C2502B"/>
    <w:rsid w:val="00C25419"/>
    <w:rsid w:val="00C25482"/>
    <w:rsid w:val="00C2559E"/>
    <w:rsid w:val="00C25BCF"/>
    <w:rsid w:val="00C26173"/>
    <w:rsid w:val="00C26D4D"/>
    <w:rsid w:val="00C270F5"/>
    <w:rsid w:val="00C2726D"/>
    <w:rsid w:val="00C273B2"/>
    <w:rsid w:val="00C27D92"/>
    <w:rsid w:val="00C27EC7"/>
    <w:rsid w:val="00C30041"/>
    <w:rsid w:val="00C31473"/>
    <w:rsid w:val="00C31B07"/>
    <w:rsid w:val="00C3265F"/>
    <w:rsid w:val="00C326DF"/>
    <w:rsid w:val="00C3271C"/>
    <w:rsid w:val="00C33A8C"/>
    <w:rsid w:val="00C341F2"/>
    <w:rsid w:val="00C3550C"/>
    <w:rsid w:val="00C35C72"/>
    <w:rsid w:val="00C371E7"/>
    <w:rsid w:val="00C37296"/>
    <w:rsid w:val="00C4014F"/>
    <w:rsid w:val="00C402EF"/>
    <w:rsid w:val="00C40681"/>
    <w:rsid w:val="00C408C7"/>
    <w:rsid w:val="00C40CD5"/>
    <w:rsid w:val="00C4139F"/>
    <w:rsid w:val="00C415A4"/>
    <w:rsid w:val="00C42032"/>
    <w:rsid w:val="00C42B20"/>
    <w:rsid w:val="00C42D36"/>
    <w:rsid w:val="00C436F8"/>
    <w:rsid w:val="00C437F4"/>
    <w:rsid w:val="00C43875"/>
    <w:rsid w:val="00C43D92"/>
    <w:rsid w:val="00C43F60"/>
    <w:rsid w:val="00C43FF0"/>
    <w:rsid w:val="00C44767"/>
    <w:rsid w:val="00C44BCA"/>
    <w:rsid w:val="00C452B1"/>
    <w:rsid w:val="00C45918"/>
    <w:rsid w:val="00C46139"/>
    <w:rsid w:val="00C461D9"/>
    <w:rsid w:val="00C46A3F"/>
    <w:rsid w:val="00C47777"/>
    <w:rsid w:val="00C47A87"/>
    <w:rsid w:val="00C50042"/>
    <w:rsid w:val="00C535AE"/>
    <w:rsid w:val="00C53B06"/>
    <w:rsid w:val="00C53C11"/>
    <w:rsid w:val="00C53E46"/>
    <w:rsid w:val="00C54095"/>
    <w:rsid w:val="00C5495A"/>
    <w:rsid w:val="00C54D1C"/>
    <w:rsid w:val="00C55626"/>
    <w:rsid w:val="00C55C85"/>
    <w:rsid w:val="00C55F01"/>
    <w:rsid w:val="00C5616A"/>
    <w:rsid w:val="00C56369"/>
    <w:rsid w:val="00C56D2D"/>
    <w:rsid w:val="00C572FB"/>
    <w:rsid w:val="00C57805"/>
    <w:rsid w:val="00C60425"/>
    <w:rsid w:val="00C62965"/>
    <w:rsid w:val="00C62E26"/>
    <w:rsid w:val="00C640B3"/>
    <w:rsid w:val="00C65874"/>
    <w:rsid w:val="00C65DDD"/>
    <w:rsid w:val="00C6649D"/>
    <w:rsid w:val="00C668EB"/>
    <w:rsid w:val="00C66E0A"/>
    <w:rsid w:val="00C67B78"/>
    <w:rsid w:val="00C67D3C"/>
    <w:rsid w:val="00C70798"/>
    <w:rsid w:val="00C70AE7"/>
    <w:rsid w:val="00C715AD"/>
    <w:rsid w:val="00C71DD0"/>
    <w:rsid w:val="00C7247B"/>
    <w:rsid w:val="00C725A1"/>
    <w:rsid w:val="00C726A3"/>
    <w:rsid w:val="00C7339A"/>
    <w:rsid w:val="00C73A32"/>
    <w:rsid w:val="00C73AE6"/>
    <w:rsid w:val="00C743CA"/>
    <w:rsid w:val="00C743E9"/>
    <w:rsid w:val="00C7449E"/>
    <w:rsid w:val="00C74685"/>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A52"/>
    <w:rsid w:val="00C87E98"/>
    <w:rsid w:val="00C90432"/>
    <w:rsid w:val="00C90A9C"/>
    <w:rsid w:val="00C90E30"/>
    <w:rsid w:val="00C9101B"/>
    <w:rsid w:val="00C9152F"/>
    <w:rsid w:val="00C91AB0"/>
    <w:rsid w:val="00C91B9E"/>
    <w:rsid w:val="00C91D53"/>
    <w:rsid w:val="00C91E92"/>
    <w:rsid w:val="00C92184"/>
    <w:rsid w:val="00C92471"/>
    <w:rsid w:val="00C9282F"/>
    <w:rsid w:val="00C9313A"/>
    <w:rsid w:val="00C9342C"/>
    <w:rsid w:val="00C93DAF"/>
    <w:rsid w:val="00C947B6"/>
    <w:rsid w:val="00C94804"/>
    <w:rsid w:val="00C95448"/>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1F87"/>
    <w:rsid w:val="00CA2338"/>
    <w:rsid w:val="00CA2401"/>
    <w:rsid w:val="00CA248E"/>
    <w:rsid w:val="00CA268C"/>
    <w:rsid w:val="00CA2A76"/>
    <w:rsid w:val="00CA3518"/>
    <w:rsid w:val="00CA35A6"/>
    <w:rsid w:val="00CA4066"/>
    <w:rsid w:val="00CA4D71"/>
    <w:rsid w:val="00CA54E5"/>
    <w:rsid w:val="00CA5681"/>
    <w:rsid w:val="00CA6665"/>
    <w:rsid w:val="00CA6A27"/>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2980"/>
    <w:rsid w:val="00CC3189"/>
    <w:rsid w:val="00CC3575"/>
    <w:rsid w:val="00CC3764"/>
    <w:rsid w:val="00CC3905"/>
    <w:rsid w:val="00CC39D0"/>
    <w:rsid w:val="00CC3EE7"/>
    <w:rsid w:val="00CC4217"/>
    <w:rsid w:val="00CC4384"/>
    <w:rsid w:val="00CC4583"/>
    <w:rsid w:val="00CC4728"/>
    <w:rsid w:val="00CC5AB8"/>
    <w:rsid w:val="00CC5E4D"/>
    <w:rsid w:val="00CD0A0B"/>
    <w:rsid w:val="00CD2062"/>
    <w:rsid w:val="00CD2AB1"/>
    <w:rsid w:val="00CD32F6"/>
    <w:rsid w:val="00CD3B1B"/>
    <w:rsid w:val="00CD3E75"/>
    <w:rsid w:val="00CD4966"/>
    <w:rsid w:val="00CD4BAB"/>
    <w:rsid w:val="00CD4FA8"/>
    <w:rsid w:val="00CD5001"/>
    <w:rsid w:val="00CD7B15"/>
    <w:rsid w:val="00CD7E9F"/>
    <w:rsid w:val="00CE04BA"/>
    <w:rsid w:val="00CE0B54"/>
    <w:rsid w:val="00CE1E58"/>
    <w:rsid w:val="00CE2590"/>
    <w:rsid w:val="00CE2B10"/>
    <w:rsid w:val="00CE3961"/>
    <w:rsid w:val="00CE437A"/>
    <w:rsid w:val="00CE45C4"/>
    <w:rsid w:val="00CE4866"/>
    <w:rsid w:val="00CE514A"/>
    <w:rsid w:val="00CE5A01"/>
    <w:rsid w:val="00CE5BBD"/>
    <w:rsid w:val="00CE5CDD"/>
    <w:rsid w:val="00CE602E"/>
    <w:rsid w:val="00CE6507"/>
    <w:rsid w:val="00CE7136"/>
    <w:rsid w:val="00CE7CDC"/>
    <w:rsid w:val="00CE7CFA"/>
    <w:rsid w:val="00CE7EFA"/>
    <w:rsid w:val="00CE7FAD"/>
    <w:rsid w:val="00CF06A1"/>
    <w:rsid w:val="00CF170C"/>
    <w:rsid w:val="00CF1AB9"/>
    <w:rsid w:val="00CF29F3"/>
    <w:rsid w:val="00CF2DBC"/>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4B1"/>
    <w:rsid w:val="00D01307"/>
    <w:rsid w:val="00D0141D"/>
    <w:rsid w:val="00D01E3F"/>
    <w:rsid w:val="00D022F6"/>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DD"/>
    <w:rsid w:val="00D142F9"/>
    <w:rsid w:val="00D145D5"/>
    <w:rsid w:val="00D1480E"/>
    <w:rsid w:val="00D1593A"/>
    <w:rsid w:val="00D15E11"/>
    <w:rsid w:val="00D15FA1"/>
    <w:rsid w:val="00D16138"/>
    <w:rsid w:val="00D164C6"/>
    <w:rsid w:val="00D16B23"/>
    <w:rsid w:val="00D17160"/>
    <w:rsid w:val="00D17AB9"/>
    <w:rsid w:val="00D17C19"/>
    <w:rsid w:val="00D20293"/>
    <w:rsid w:val="00D20866"/>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39CB"/>
    <w:rsid w:val="00D33B51"/>
    <w:rsid w:val="00D33F95"/>
    <w:rsid w:val="00D34DA3"/>
    <w:rsid w:val="00D361F4"/>
    <w:rsid w:val="00D36514"/>
    <w:rsid w:val="00D36A5B"/>
    <w:rsid w:val="00D36AFB"/>
    <w:rsid w:val="00D375CE"/>
    <w:rsid w:val="00D377B0"/>
    <w:rsid w:val="00D379F2"/>
    <w:rsid w:val="00D37C9B"/>
    <w:rsid w:val="00D37DB9"/>
    <w:rsid w:val="00D4009A"/>
    <w:rsid w:val="00D40679"/>
    <w:rsid w:val="00D40837"/>
    <w:rsid w:val="00D40AD7"/>
    <w:rsid w:val="00D41104"/>
    <w:rsid w:val="00D411DD"/>
    <w:rsid w:val="00D41201"/>
    <w:rsid w:val="00D4268D"/>
    <w:rsid w:val="00D42D74"/>
    <w:rsid w:val="00D440F4"/>
    <w:rsid w:val="00D44719"/>
    <w:rsid w:val="00D44C42"/>
    <w:rsid w:val="00D4502D"/>
    <w:rsid w:val="00D45313"/>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57AE"/>
    <w:rsid w:val="00D55F26"/>
    <w:rsid w:val="00D5693A"/>
    <w:rsid w:val="00D5720A"/>
    <w:rsid w:val="00D573E5"/>
    <w:rsid w:val="00D57814"/>
    <w:rsid w:val="00D57B56"/>
    <w:rsid w:val="00D6207B"/>
    <w:rsid w:val="00D6259D"/>
    <w:rsid w:val="00D62A8B"/>
    <w:rsid w:val="00D63361"/>
    <w:rsid w:val="00D636E2"/>
    <w:rsid w:val="00D6370B"/>
    <w:rsid w:val="00D640CB"/>
    <w:rsid w:val="00D64D53"/>
    <w:rsid w:val="00D65F24"/>
    <w:rsid w:val="00D666F2"/>
    <w:rsid w:val="00D66AF9"/>
    <w:rsid w:val="00D707F4"/>
    <w:rsid w:val="00D710BE"/>
    <w:rsid w:val="00D715B5"/>
    <w:rsid w:val="00D717C6"/>
    <w:rsid w:val="00D71D4F"/>
    <w:rsid w:val="00D7230D"/>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A0E"/>
    <w:rsid w:val="00D81CDF"/>
    <w:rsid w:val="00D82789"/>
    <w:rsid w:val="00D83F88"/>
    <w:rsid w:val="00D844A3"/>
    <w:rsid w:val="00D84963"/>
    <w:rsid w:val="00D85327"/>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11D"/>
    <w:rsid w:val="00DA08A7"/>
    <w:rsid w:val="00DA1A5F"/>
    <w:rsid w:val="00DA2007"/>
    <w:rsid w:val="00DA2DCC"/>
    <w:rsid w:val="00DA32FA"/>
    <w:rsid w:val="00DA367A"/>
    <w:rsid w:val="00DA384B"/>
    <w:rsid w:val="00DA5158"/>
    <w:rsid w:val="00DA53CE"/>
    <w:rsid w:val="00DA587A"/>
    <w:rsid w:val="00DA5D93"/>
    <w:rsid w:val="00DA5DCC"/>
    <w:rsid w:val="00DA6D4F"/>
    <w:rsid w:val="00DB0211"/>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5BF7"/>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493"/>
    <w:rsid w:val="00DD1ADC"/>
    <w:rsid w:val="00DD1E2F"/>
    <w:rsid w:val="00DD212C"/>
    <w:rsid w:val="00DD229E"/>
    <w:rsid w:val="00DD2422"/>
    <w:rsid w:val="00DD299C"/>
    <w:rsid w:val="00DD2E44"/>
    <w:rsid w:val="00DD3A90"/>
    <w:rsid w:val="00DD3D26"/>
    <w:rsid w:val="00DD5161"/>
    <w:rsid w:val="00DD55E0"/>
    <w:rsid w:val="00DD5980"/>
    <w:rsid w:val="00DD6B4A"/>
    <w:rsid w:val="00DD7105"/>
    <w:rsid w:val="00DD722E"/>
    <w:rsid w:val="00DD7244"/>
    <w:rsid w:val="00DD735E"/>
    <w:rsid w:val="00DD750D"/>
    <w:rsid w:val="00DD7832"/>
    <w:rsid w:val="00DD79BF"/>
    <w:rsid w:val="00DD7A11"/>
    <w:rsid w:val="00DD7B79"/>
    <w:rsid w:val="00DD7D9A"/>
    <w:rsid w:val="00DE03A2"/>
    <w:rsid w:val="00DE06CA"/>
    <w:rsid w:val="00DE08AA"/>
    <w:rsid w:val="00DE0F7E"/>
    <w:rsid w:val="00DE10B9"/>
    <w:rsid w:val="00DE195E"/>
    <w:rsid w:val="00DE1A27"/>
    <w:rsid w:val="00DE2647"/>
    <w:rsid w:val="00DE2771"/>
    <w:rsid w:val="00DE2BBB"/>
    <w:rsid w:val="00DE2EAF"/>
    <w:rsid w:val="00DE34A6"/>
    <w:rsid w:val="00DE36E7"/>
    <w:rsid w:val="00DE3DBB"/>
    <w:rsid w:val="00DE4830"/>
    <w:rsid w:val="00DE4C4A"/>
    <w:rsid w:val="00DE4CA4"/>
    <w:rsid w:val="00DE4D32"/>
    <w:rsid w:val="00DE5B5F"/>
    <w:rsid w:val="00DE5C38"/>
    <w:rsid w:val="00DE5F63"/>
    <w:rsid w:val="00DE607B"/>
    <w:rsid w:val="00DE6119"/>
    <w:rsid w:val="00DE61A7"/>
    <w:rsid w:val="00DE640B"/>
    <w:rsid w:val="00DE6D02"/>
    <w:rsid w:val="00DE72B4"/>
    <w:rsid w:val="00DE7C30"/>
    <w:rsid w:val="00DF0A91"/>
    <w:rsid w:val="00DF0BF4"/>
    <w:rsid w:val="00DF12AE"/>
    <w:rsid w:val="00DF1403"/>
    <w:rsid w:val="00DF146E"/>
    <w:rsid w:val="00DF15B6"/>
    <w:rsid w:val="00DF18B0"/>
    <w:rsid w:val="00DF200A"/>
    <w:rsid w:val="00DF3476"/>
    <w:rsid w:val="00DF3B69"/>
    <w:rsid w:val="00DF4B44"/>
    <w:rsid w:val="00DF4C40"/>
    <w:rsid w:val="00DF636A"/>
    <w:rsid w:val="00DF66AA"/>
    <w:rsid w:val="00DF7594"/>
    <w:rsid w:val="00E010E6"/>
    <w:rsid w:val="00E013DA"/>
    <w:rsid w:val="00E013EA"/>
    <w:rsid w:val="00E01B55"/>
    <w:rsid w:val="00E01BAC"/>
    <w:rsid w:val="00E026A2"/>
    <w:rsid w:val="00E031F6"/>
    <w:rsid w:val="00E03CAA"/>
    <w:rsid w:val="00E03E9F"/>
    <w:rsid w:val="00E04605"/>
    <w:rsid w:val="00E04A65"/>
    <w:rsid w:val="00E04F84"/>
    <w:rsid w:val="00E052E0"/>
    <w:rsid w:val="00E0541F"/>
    <w:rsid w:val="00E0576C"/>
    <w:rsid w:val="00E05B75"/>
    <w:rsid w:val="00E05DE4"/>
    <w:rsid w:val="00E06068"/>
    <w:rsid w:val="00E0629D"/>
    <w:rsid w:val="00E062E7"/>
    <w:rsid w:val="00E0643C"/>
    <w:rsid w:val="00E06870"/>
    <w:rsid w:val="00E06CD8"/>
    <w:rsid w:val="00E07294"/>
    <w:rsid w:val="00E07804"/>
    <w:rsid w:val="00E11063"/>
    <w:rsid w:val="00E11407"/>
    <w:rsid w:val="00E114CE"/>
    <w:rsid w:val="00E12CC6"/>
    <w:rsid w:val="00E1339C"/>
    <w:rsid w:val="00E13B9F"/>
    <w:rsid w:val="00E13F98"/>
    <w:rsid w:val="00E14C6D"/>
    <w:rsid w:val="00E1517F"/>
    <w:rsid w:val="00E15C9D"/>
    <w:rsid w:val="00E15FD0"/>
    <w:rsid w:val="00E1700F"/>
    <w:rsid w:val="00E1789C"/>
    <w:rsid w:val="00E205A6"/>
    <w:rsid w:val="00E21700"/>
    <w:rsid w:val="00E22E3F"/>
    <w:rsid w:val="00E235F6"/>
    <w:rsid w:val="00E23A36"/>
    <w:rsid w:val="00E23ADE"/>
    <w:rsid w:val="00E23D69"/>
    <w:rsid w:val="00E23DBF"/>
    <w:rsid w:val="00E24A06"/>
    <w:rsid w:val="00E2505E"/>
    <w:rsid w:val="00E2519E"/>
    <w:rsid w:val="00E253C1"/>
    <w:rsid w:val="00E253FC"/>
    <w:rsid w:val="00E266A2"/>
    <w:rsid w:val="00E26CCB"/>
    <w:rsid w:val="00E273D8"/>
    <w:rsid w:val="00E279E2"/>
    <w:rsid w:val="00E27CEA"/>
    <w:rsid w:val="00E303D6"/>
    <w:rsid w:val="00E304F8"/>
    <w:rsid w:val="00E30DC2"/>
    <w:rsid w:val="00E3165F"/>
    <w:rsid w:val="00E31761"/>
    <w:rsid w:val="00E31951"/>
    <w:rsid w:val="00E319EC"/>
    <w:rsid w:val="00E3202B"/>
    <w:rsid w:val="00E323F8"/>
    <w:rsid w:val="00E338BF"/>
    <w:rsid w:val="00E33C00"/>
    <w:rsid w:val="00E33E77"/>
    <w:rsid w:val="00E341E5"/>
    <w:rsid w:val="00E342FC"/>
    <w:rsid w:val="00E34810"/>
    <w:rsid w:val="00E34AB4"/>
    <w:rsid w:val="00E34CA1"/>
    <w:rsid w:val="00E34F77"/>
    <w:rsid w:val="00E353BC"/>
    <w:rsid w:val="00E35A29"/>
    <w:rsid w:val="00E35B68"/>
    <w:rsid w:val="00E364F5"/>
    <w:rsid w:val="00E37672"/>
    <w:rsid w:val="00E37CAC"/>
    <w:rsid w:val="00E41F93"/>
    <w:rsid w:val="00E425C5"/>
    <w:rsid w:val="00E4263F"/>
    <w:rsid w:val="00E426E1"/>
    <w:rsid w:val="00E42A16"/>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20AE"/>
    <w:rsid w:val="00E5320A"/>
    <w:rsid w:val="00E536AD"/>
    <w:rsid w:val="00E53871"/>
    <w:rsid w:val="00E53BF9"/>
    <w:rsid w:val="00E53DC3"/>
    <w:rsid w:val="00E546F6"/>
    <w:rsid w:val="00E54B61"/>
    <w:rsid w:val="00E54BD4"/>
    <w:rsid w:val="00E557DB"/>
    <w:rsid w:val="00E5673F"/>
    <w:rsid w:val="00E567B2"/>
    <w:rsid w:val="00E575C6"/>
    <w:rsid w:val="00E57B3B"/>
    <w:rsid w:val="00E60703"/>
    <w:rsid w:val="00E6233A"/>
    <w:rsid w:val="00E62792"/>
    <w:rsid w:val="00E63233"/>
    <w:rsid w:val="00E63B38"/>
    <w:rsid w:val="00E64320"/>
    <w:rsid w:val="00E64D62"/>
    <w:rsid w:val="00E65A88"/>
    <w:rsid w:val="00E65B08"/>
    <w:rsid w:val="00E66B5C"/>
    <w:rsid w:val="00E70787"/>
    <w:rsid w:val="00E711D7"/>
    <w:rsid w:val="00E71493"/>
    <w:rsid w:val="00E71DAE"/>
    <w:rsid w:val="00E72048"/>
    <w:rsid w:val="00E72271"/>
    <w:rsid w:val="00E7260C"/>
    <w:rsid w:val="00E7342F"/>
    <w:rsid w:val="00E73C38"/>
    <w:rsid w:val="00E73C4D"/>
    <w:rsid w:val="00E73D4E"/>
    <w:rsid w:val="00E73DAE"/>
    <w:rsid w:val="00E74E22"/>
    <w:rsid w:val="00E75201"/>
    <w:rsid w:val="00E752D8"/>
    <w:rsid w:val="00E754C1"/>
    <w:rsid w:val="00E7590C"/>
    <w:rsid w:val="00E76168"/>
    <w:rsid w:val="00E762EF"/>
    <w:rsid w:val="00E763DB"/>
    <w:rsid w:val="00E76B50"/>
    <w:rsid w:val="00E77119"/>
    <w:rsid w:val="00E77127"/>
    <w:rsid w:val="00E77749"/>
    <w:rsid w:val="00E77ADF"/>
    <w:rsid w:val="00E77B4B"/>
    <w:rsid w:val="00E80702"/>
    <w:rsid w:val="00E80AE0"/>
    <w:rsid w:val="00E810FC"/>
    <w:rsid w:val="00E8131F"/>
    <w:rsid w:val="00E8192E"/>
    <w:rsid w:val="00E826C8"/>
    <w:rsid w:val="00E82931"/>
    <w:rsid w:val="00E8311B"/>
    <w:rsid w:val="00E83CFA"/>
    <w:rsid w:val="00E83D51"/>
    <w:rsid w:val="00E83F86"/>
    <w:rsid w:val="00E840E5"/>
    <w:rsid w:val="00E85307"/>
    <w:rsid w:val="00E85C2C"/>
    <w:rsid w:val="00E863BF"/>
    <w:rsid w:val="00E87045"/>
    <w:rsid w:val="00E8713A"/>
    <w:rsid w:val="00E87878"/>
    <w:rsid w:val="00E9088E"/>
    <w:rsid w:val="00E90CDD"/>
    <w:rsid w:val="00E9168C"/>
    <w:rsid w:val="00E923C3"/>
    <w:rsid w:val="00E93D8A"/>
    <w:rsid w:val="00E9412C"/>
    <w:rsid w:val="00E9447F"/>
    <w:rsid w:val="00E946A6"/>
    <w:rsid w:val="00E95565"/>
    <w:rsid w:val="00E957C2"/>
    <w:rsid w:val="00E96C15"/>
    <w:rsid w:val="00E97173"/>
    <w:rsid w:val="00E97203"/>
    <w:rsid w:val="00E975FD"/>
    <w:rsid w:val="00E97783"/>
    <w:rsid w:val="00E97AC6"/>
    <w:rsid w:val="00E97BBA"/>
    <w:rsid w:val="00EA10F3"/>
    <w:rsid w:val="00EA1525"/>
    <w:rsid w:val="00EA1B4A"/>
    <w:rsid w:val="00EA1B9C"/>
    <w:rsid w:val="00EA1C54"/>
    <w:rsid w:val="00EA1D43"/>
    <w:rsid w:val="00EA2034"/>
    <w:rsid w:val="00EA40BC"/>
    <w:rsid w:val="00EA41BF"/>
    <w:rsid w:val="00EA5EEE"/>
    <w:rsid w:val="00EA61F9"/>
    <w:rsid w:val="00EA63BB"/>
    <w:rsid w:val="00EA6EEB"/>
    <w:rsid w:val="00EA6FBE"/>
    <w:rsid w:val="00EA7120"/>
    <w:rsid w:val="00EA7392"/>
    <w:rsid w:val="00EA76EB"/>
    <w:rsid w:val="00EA7931"/>
    <w:rsid w:val="00EA7C0E"/>
    <w:rsid w:val="00EB01BB"/>
    <w:rsid w:val="00EB0663"/>
    <w:rsid w:val="00EB0E86"/>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C04"/>
    <w:rsid w:val="00EB7EFC"/>
    <w:rsid w:val="00EC03B1"/>
    <w:rsid w:val="00EC15AC"/>
    <w:rsid w:val="00EC16CE"/>
    <w:rsid w:val="00EC1B91"/>
    <w:rsid w:val="00EC21F1"/>
    <w:rsid w:val="00EC2379"/>
    <w:rsid w:val="00EC2F7E"/>
    <w:rsid w:val="00EC3678"/>
    <w:rsid w:val="00EC3A6B"/>
    <w:rsid w:val="00EC4287"/>
    <w:rsid w:val="00EC5584"/>
    <w:rsid w:val="00EC6046"/>
    <w:rsid w:val="00EC627F"/>
    <w:rsid w:val="00EC6ED8"/>
    <w:rsid w:val="00EC7074"/>
    <w:rsid w:val="00EC7262"/>
    <w:rsid w:val="00EC74A5"/>
    <w:rsid w:val="00EC7961"/>
    <w:rsid w:val="00ED07DD"/>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567"/>
    <w:rsid w:val="00EE06F8"/>
    <w:rsid w:val="00EE0E50"/>
    <w:rsid w:val="00EE130C"/>
    <w:rsid w:val="00EE1CEB"/>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1"/>
    <w:rsid w:val="00EF6954"/>
    <w:rsid w:val="00EF7275"/>
    <w:rsid w:val="00EF780A"/>
    <w:rsid w:val="00EF7968"/>
    <w:rsid w:val="00F004AF"/>
    <w:rsid w:val="00F00E67"/>
    <w:rsid w:val="00F01450"/>
    <w:rsid w:val="00F01649"/>
    <w:rsid w:val="00F01A3E"/>
    <w:rsid w:val="00F020E3"/>
    <w:rsid w:val="00F0216A"/>
    <w:rsid w:val="00F022AE"/>
    <w:rsid w:val="00F0290D"/>
    <w:rsid w:val="00F0300B"/>
    <w:rsid w:val="00F03345"/>
    <w:rsid w:val="00F033AA"/>
    <w:rsid w:val="00F045A5"/>
    <w:rsid w:val="00F05B75"/>
    <w:rsid w:val="00F05D4F"/>
    <w:rsid w:val="00F05E6C"/>
    <w:rsid w:val="00F063D8"/>
    <w:rsid w:val="00F06D95"/>
    <w:rsid w:val="00F075CB"/>
    <w:rsid w:val="00F078D6"/>
    <w:rsid w:val="00F07A15"/>
    <w:rsid w:val="00F07E88"/>
    <w:rsid w:val="00F10C10"/>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5EC"/>
    <w:rsid w:val="00F23DD7"/>
    <w:rsid w:val="00F23E3E"/>
    <w:rsid w:val="00F24BF2"/>
    <w:rsid w:val="00F24E64"/>
    <w:rsid w:val="00F25EE1"/>
    <w:rsid w:val="00F26042"/>
    <w:rsid w:val="00F26C30"/>
    <w:rsid w:val="00F27387"/>
    <w:rsid w:val="00F30EC1"/>
    <w:rsid w:val="00F31043"/>
    <w:rsid w:val="00F318A4"/>
    <w:rsid w:val="00F319DA"/>
    <w:rsid w:val="00F31ED7"/>
    <w:rsid w:val="00F32741"/>
    <w:rsid w:val="00F32935"/>
    <w:rsid w:val="00F3317A"/>
    <w:rsid w:val="00F341A2"/>
    <w:rsid w:val="00F3469A"/>
    <w:rsid w:val="00F35344"/>
    <w:rsid w:val="00F35E15"/>
    <w:rsid w:val="00F36553"/>
    <w:rsid w:val="00F367B3"/>
    <w:rsid w:val="00F36CE6"/>
    <w:rsid w:val="00F377F4"/>
    <w:rsid w:val="00F42022"/>
    <w:rsid w:val="00F42083"/>
    <w:rsid w:val="00F43148"/>
    <w:rsid w:val="00F436B0"/>
    <w:rsid w:val="00F44085"/>
    <w:rsid w:val="00F44191"/>
    <w:rsid w:val="00F44613"/>
    <w:rsid w:val="00F44CCA"/>
    <w:rsid w:val="00F4537E"/>
    <w:rsid w:val="00F45BE2"/>
    <w:rsid w:val="00F46183"/>
    <w:rsid w:val="00F466A4"/>
    <w:rsid w:val="00F4677D"/>
    <w:rsid w:val="00F467DA"/>
    <w:rsid w:val="00F46E5A"/>
    <w:rsid w:val="00F47417"/>
    <w:rsid w:val="00F47B6D"/>
    <w:rsid w:val="00F501B4"/>
    <w:rsid w:val="00F515C5"/>
    <w:rsid w:val="00F522DE"/>
    <w:rsid w:val="00F528A4"/>
    <w:rsid w:val="00F53257"/>
    <w:rsid w:val="00F532E8"/>
    <w:rsid w:val="00F53496"/>
    <w:rsid w:val="00F53DE4"/>
    <w:rsid w:val="00F545B3"/>
    <w:rsid w:val="00F54833"/>
    <w:rsid w:val="00F54C19"/>
    <w:rsid w:val="00F5513D"/>
    <w:rsid w:val="00F5591D"/>
    <w:rsid w:val="00F5599E"/>
    <w:rsid w:val="00F56F62"/>
    <w:rsid w:val="00F5773D"/>
    <w:rsid w:val="00F579F2"/>
    <w:rsid w:val="00F60083"/>
    <w:rsid w:val="00F60C97"/>
    <w:rsid w:val="00F60DC5"/>
    <w:rsid w:val="00F60FA2"/>
    <w:rsid w:val="00F60FF3"/>
    <w:rsid w:val="00F613D1"/>
    <w:rsid w:val="00F61491"/>
    <w:rsid w:val="00F640A7"/>
    <w:rsid w:val="00F65CFD"/>
    <w:rsid w:val="00F66E7E"/>
    <w:rsid w:val="00F67391"/>
    <w:rsid w:val="00F7075E"/>
    <w:rsid w:val="00F70CFF"/>
    <w:rsid w:val="00F7115A"/>
    <w:rsid w:val="00F71248"/>
    <w:rsid w:val="00F71595"/>
    <w:rsid w:val="00F72047"/>
    <w:rsid w:val="00F72127"/>
    <w:rsid w:val="00F72EAE"/>
    <w:rsid w:val="00F7397A"/>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089"/>
    <w:rsid w:val="00F8297B"/>
    <w:rsid w:val="00F82E26"/>
    <w:rsid w:val="00F83BCD"/>
    <w:rsid w:val="00F83E42"/>
    <w:rsid w:val="00F8449B"/>
    <w:rsid w:val="00F84626"/>
    <w:rsid w:val="00F8514B"/>
    <w:rsid w:val="00F85D7B"/>
    <w:rsid w:val="00F862A3"/>
    <w:rsid w:val="00F86403"/>
    <w:rsid w:val="00F864A4"/>
    <w:rsid w:val="00F86A45"/>
    <w:rsid w:val="00F87B44"/>
    <w:rsid w:val="00F87FEA"/>
    <w:rsid w:val="00F906E5"/>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9CE"/>
    <w:rsid w:val="00F97D19"/>
    <w:rsid w:val="00F97D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C7D"/>
    <w:rsid w:val="00FB2379"/>
    <w:rsid w:val="00FB25BA"/>
    <w:rsid w:val="00FB2750"/>
    <w:rsid w:val="00FB2B03"/>
    <w:rsid w:val="00FB3E29"/>
    <w:rsid w:val="00FB4D13"/>
    <w:rsid w:val="00FB5D2A"/>
    <w:rsid w:val="00FB5F8E"/>
    <w:rsid w:val="00FB74AF"/>
    <w:rsid w:val="00FB7690"/>
    <w:rsid w:val="00FB7E32"/>
    <w:rsid w:val="00FC0569"/>
    <w:rsid w:val="00FC08FD"/>
    <w:rsid w:val="00FC0D8D"/>
    <w:rsid w:val="00FC0F10"/>
    <w:rsid w:val="00FC1ACC"/>
    <w:rsid w:val="00FC1C2D"/>
    <w:rsid w:val="00FC2838"/>
    <w:rsid w:val="00FC2CCC"/>
    <w:rsid w:val="00FC3AEE"/>
    <w:rsid w:val="00FC3E0D"/>
    <w:rsid w:val="00FC512A"/>
    <w:rsid w:val="00FC59C4"/>
    <w:rsid w:val="00FC5CEA"/>
    <w:rsid w:val="00FC6451"/>
    <w:rsid w:val="00FC6B4B"/>
    <w:rsid w:val="00FC7D22"/>
    <w:rsid w:val="00FC7E19"/>
    <w:rsid w:val="00FD1CA2"/>
    <w:rsid w:val="00FD2560"/>
    <w:rsid w:val="00FD294C"/>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2249"/>
    <w:rsid w:val="00FE23D7"/>
    <w:rsid w:val="00FE367B"/>
    <w:rsid w:val="00FE3DFD"/>
    <w:rsid w:val="00FE3E3E"/>
    <w:rsid w:val="00FE4A1E"/>
    <w:rsid w:val="00FE4DBB"/>
    <w:rsid w:val="00FE536D"/>
    <w:rsid w:val="00FE5AD3"/>
    <w:rsid w:val="00FE5B8E"/>
    <w:rsid w:val="00FE5FC3"/>
    <w:rsid w:val="00FE6BA8"/>
    <w:rsid w:val="00FE6E71"/>
    <w:rsid w:val="00FE71F6"/>
    <w:rsid w:val="00FE7444"/>
    <w:rsid w:val="00FE7850"/>
    <w:rsid w:val="00FF16F2"/>
    <w:rsid w:val="00FF1A3D"/>
    <w:rsid w:val="00FF230C"/>
    <w:rsid w:val="00FF24A1"/>
    <w:rsid w:val="00FF2A06"/>
    <w:rsid w:val="00FF2A12"/>
    <w:rsid w:val="00FF2C67"/>
    <w:rsid w:val="00FF2C94"/>
    <w:rsid w:val="00FF2F38"/>
    <w:rsid w:val="00FF3D60"/>
    <w:rsid w:val="00FF3E82"/>
    <w:rsid w:val="00FF507B"/>
    <w:rsid w:val="00FF6022"/>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1C5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9C7"/>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579C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579C7"/>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szCs w:val="24"/>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eastAsia="SimSun" w:hAnsi="Times New Roma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B5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HTML 預設格式 字元"/>
    <w:basedOn w:val="a0"/>
    <w:link w:val="HTML"/>
    <w:uiPriority w:val="99"/>
    <w:rsid w:val="003B546E"/>
    <w:rPr>
      <w:rFonts w:ascii="Courier New" w:eastAsia="Times New Roman" w:hAnsi="Courier New" w:cs="Courier New"/>
    </w:rPr>
  </w:style>
  <w:style w:type="character" w:styleId="afc">
    <w:name w:val="Strong"/>
    <w:basedOn w:val="a0"/>
    <w:uiPriority w:val="22"/>
    <w:qFormat/>
    <w:rsid w:val="003B546E"/>
    <w:rPr>
      <w:b/>
      <w:bCs/>
    </w:rPr>
  </w:style>
  <w:style w:type="character" w:customStyle="1" w:styleId="apple-converted-space">
    <w:name w:val="apple-converted-space"/>
    <w:basedOn w:val="a0"/>
    <w:rsid w:val="00E33E77"/>
  </w:style>
  <w:style w:type="paragraph" w:customStyle="1" w:styleId="Default">
    <w:name w:val="Default"/>
    <w:rsid w:val="00FC1C2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6830910">
      <w:bodyDiv w:val="1"/>
      <w:marLeft w:val="0"/>
      <w:marRight w:val="0"/>
      <w:marTop w:val="0"/>
      <w:marBottom w:val="0"/>
      <w:divBdr>
        <w:top w:val="none" w:sz="0" w:space="0" w:color="auto"/>
        <w:left w:val="none" w:sz="0" w:space="0" w:color="auto"/>
        <w:bottom w:val="none" w:sz="0" w:space="0" w:color="auto"/>
        <w:right w:val="none" w:sz="0" w:space="0" w:color="auto"/>
      </w:divBdr>
      <w:divsChild>
        <w:div w:id="1719935357">
          <w:marLeft w:val="360"/>
          <w:marRight w:val="0"/>
          <w:marTop w:val="200"/>
          <w:marBottom w:val="0"/>
          <w:divBdr>
            <w:top w:val="none" w:sz="0" w:space="0" w:color="auto"/>
            <w:left w:val="none" w:sz="0" w:space="0" w:color="auto"/>
            <w:bottom w:val="none" w:sz="0" w:space="0" w:color="auto"/>
            <w:right w:val="none" w:sz="0" w:space="0" w:color="auto"/>
          </w:divBdr>
        </w:div>
        <w:div w:id="1636787520">
          <w:marLeft w:val="360"/>
          <w:marRight w:val="0"/>
          <w:marTop w:val="200"/>
          <w:marBottom w:val="0"/>
          <w:divBdr>
            <w:top w:val="none" w:sz="0" w:space="0" w:color="auto"/>
            <w:left w:val="none" w:sz="0" w:space="0" w:color="auto"/>
            <w:bottom w:val="none" w:sz="0" w:space="0" w:color="auto"/>
            <w:right w:val="none" w:sz="0" w:space="0" w:color="auto"/>
          </w:divBdr>
        </w:div>
        <w:div w:id="1881631030">
          <w:marLeft w:val="1080"/>
          <w:marRight w:val="0"/>
          <w:marTop w:val="100"/>
          <w:marBottom w:val="0"/>
          <w:divBdr>
            <w:top w:val="none" w:sz="0" w:space="0" w:color="auto"/>
            <w:left w:val="none" w:sz="0" w:space="0" w:color="auto"/>
            <w:bottom w:val="none" w:sz="0" w:space="0" w:color="auto"/>
            <w:right w:val="none" w:sz="0" w:space="0" w:color="auto"/>
          </w:divBdr>
        </w:div>
        <w:div w:id="2017726402">
          <w:marLeft w:val="1080"/>
          <w:marRight w:val="0"/>
          <w:marTop w:val="100"/>
          <w:marBottom w:val="0"/>
          <w:divBdr>
            <w:top w:val="none" w:sz="0" w:space="0" w:color="auto"/>
            <w:left w:val="none" w:sz="0" w:space="0" w:color="auto"/>
            <w:bottom w:val="none" w:sz="0" w:space="0" w:color="auto"/>
            <w:right w:val="none" w:sz="0" w:space="0" w:color="auto"/>
          </w:divBdr>
        </w:div>
        <w:div w:id="2083722604">
          <w:marLeft w:val="1800"/>
          <w:marRight w:val="0"/>
          <w:marTop w:val="100"/>
          <w:marBottom w:val="0"/>
          <w:divBdr>
            <w:top w:val="none" w:sz="0" w:space="0" w:color="auto"/>
            <w:left w:val="none" w:sz="0" w:space="0" w:color="auto"/>
            <w:bottom w:val="none" w:sz="0" w:space="0" w:color="auto"/>
            <w:right w:val="none" w:sz="0" w:space="0" w:color="auto"/>
          </w:divBdr>
        </w:div>
        <w:div w:id="866596971">
          <w:marLeft w:val="1800"/>
          <w:marRight w:val="0"/>
          <w:marTop w:val="100"/>
          <w:marBottom w:val="0"/>
          <w:divBdr>
            <w:top w:val="none" w:sz="0" w:space="0" w:color="auto"/>
            <w:left w:val="none" w:sz="0" w:space="0" w:color="auto"/>
            <w:bottom w:val="none" w:sz="0" w:space="0" w:color="auto"/>
            <w:right w:val="none" w:sz="0" w:space="0" w:color="auto"/>
          </w:divBdr>
        </w:div>
        <w:div w:id="1547714671">
          <w:marLeft w:val="1800"/>
          <w:marRight w:val="0"/>
          <w:marTop w:val="100"/>
          <w:marBottom w:val="0"/>
          <w:divBdr>
            <w:top w:val="none" w:sz="0" w:space="0" w:color="auto"/>
            <w:left w:val="none" w:sz="0" w:space="0" w:color="auto"/>
            <w:bottom w:val="none" w:sz="0" w:space="0" w:color="auto"/>
            <w:right w:val="none" w:sz="0" w:space="0" w:color="auto"/>
          </w:divBdr>
        </w:div>
        <w:div w:id="226258654">
          <w:marLeft w:val="1080"/>
          <w:marRight w:val="0"/>
          <w:marTop w:val="100"/>
          <w:marBottom w:val="0"/>
          <w:divBdr>
            <w:top w:val="none" w:sz="0" w:space="0" w:color="auto"/>
            <w:left w:val="none" w:sz="0" w:space="0" w:color="auto"/>
            <w:bottom w:val="none" w:sz="0" w:space="0" w:color="auto"/>
            <w:right w:val="none" w:sz="0" w:space="0" w:color="auto"/>
          </w:divBdr>
        </w:div>
        <w:div w:id="1959601301">
          <w:marLeft w:val="1080"/>
          <w:marRight w:val="0"/>
          <w:marTop w:val="100"/>
          <w:marBottom w:val="0"/>
          <w:divBdr>
            <w:top w:val="none" w:sz="0" w:space="0" w:color="auto"/>
            <w:left w:val="none" w:sz="0" w:space="0" w:color="auto"/>
            <w:bottom w:val="none" w:sz="0" w:space="0" w:color="auto"/>
            <w:right w:val="none" w:sz="0" w:space="0" w:color="auto"/>
          </w:divBdr>
        </w:div>
        <w:div w:id="1356883023">
          <w:marLeft w:val="360"/>
          <w:marRight w:val="0"/>
          <w:marTop w:val="200"/>
          <w:marBottom w:val="0"/>
          <w:divBdr>
            <w:top w:val="none" w:sz="0" w:space="0" w:color="auto"/>
            <w:left w:val="none" w:sz="0" w:space="0" w:color="auto"/>
            <w:bottom w:val="none" w:sz="0" w:space="0" w:color="auto"/>
            <w:right w:val="none" w:sz="0" w:space="0" w:color="auto"/>
          </w:divBdr>
        </w:div>
        <w:div w:id="1630432841">
          <w:marLeft w:val="360"/>
          <w:marRight w:val="0"/>
          <w:marTop w:val="200"/>
          <w:marBottom w:val="0"/>
          <w:divBdr>
            <w:top w:val="none" w:sz="0" w:space="0" w:color="auto"/>
            <w:left w:val="none" w:sz="0" w:space="0" w:color="auto"/>
            <w:bottom w:val="none" w:sz="0" w:space="0" w:color="auto"/>
            <w:right w:val="none" w:sz="0" w:space="0" w:color="auto"/>
          </w:divBdr>
        </w:div>
      </w:divsChild>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9809531">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31737610">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4464678">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4994285">
      <w:bodyDiv w:val="1"/>
      <w:marLeft w:val="0"/>
      <w:marRight w:val="0"/>
      <w:marTop w:val="0"/>
      <w:marBottom w:val="0"/>
      <w:divBdr>
        <w:top w:val="none" w:sz="0" w:space="0" w:color="auto"/>
        <w:left w:val="none" w:sz="0" w:space="0" w:color="auto"/>
        <w:bottom w:val="none" w:sz="0" w:space="0" w:color="auto"/>
        <w:right w:val="none" w:sz="0" w:space="0" w:color="auto"/>
      </w:divBdr>
    </w:div>
    <w:div w:id="31530106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1472449">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1051312">
      <w:bodyDiv w:val="1"/>
      <w:marLeft w:val="0"/>
      <w:marRight w:val="0"/>
      <w:marTop w:val="0"/>
      <w:marBottom w:val="0"/>
      <w:divBdr>
        <w:top w:val="none" w:sz="0" w:space="0" w:color="auto"/>
        <w:left w:val="none" w:sz="0" w:space="0" w:color="auto"/>
        <w:bottom w:val="none" w:sz="0" w:space="0" w:color="auto"/>
        <w:right w:val="none" w:sz="0" w:space="0" w:color="auto"/>
      </w:divBdr>
      <w:divsChild>
        <w:div w:id="2052145904">
          <w:marLeft w:val="446"/>
          <w:marRight w:val="0"/>
          <w:marTop w:val="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8494371">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1846638">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4689305">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730836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4000498">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4065972">
      <w:bodyDiv w:val="1"/>
      <w:marLeft w:val="0"/>
      <w:marRight w:val="0"/>
      <w:marTop w:val="0"/>
      <w:marBottom w:val="0"/>
      <w:divBdr>
        <w:top w:val="none" w:sz="0" w:space="0" w:color="auto"/>
        <w:left w:val="none" w:sz="0" w:space="0" w:color="auto"/>
        <w:bottom w:val="none" w:sz="0" w:space="0" w:color="auto"/>
        <w:right w:val="none" w:sz="0" w:space="0" w:color="auto"/>
      </w:divBdr>
      <w:divsChild>
        <w:div w:id="643701428">
          <w:marLeft w:val="1166"/>
          <w:marRight w:val="0"/>
          <w:marTop w:val="0"/>
          <w:marBottom w:val="0"/>
          <w:divBdr>
            <w:top w:val="none" w:sz="0" w:space="0" w:color="auto"/>
            <w:left w:val="none" w:sz="0" w:space="0" w:color="auto"/>
            <w:bottom w:val="none" w:sz="0" w:space="0" w:color="auto"/>
            <w:right w:val="none" w:sz="0" w:space="0" w:color="auto"/>
          </w:divBdr>
        </w:div>
        <w:div w:id="1699505515">
          <w:marLeft w:val="1166"/>
          <w:marRight w:val="0"/>
          <w:marTop w:val="0"/>
          <w:marBottom w:val="0"/>
          <w:divBdr>
            <w:top w:val="none" w:sz="0" w:space="0" w:color="auto"/>
            <w:left w:val="none" w:sz="0" w:space="0" w:color="auto"/>
            <w:bottom w:val="none" w:sz="0" w:space="0" w:color="auto"/>
            <w:right w:val="none" w:sz="0" w:space="0" w:color="auto"/>
          </w:divBdr>
        </w:div>
        <w:div w:id="1360427558">
          <w:marLeft w:val="1166"/>
          <w:marRight w:val="0"/>
          <w:marTop w:val="0"/>
          <w:marBottom w:val="0"/>
          <w:divBdr>
            <w:top w:val="none" w:sz="0" w:space="0" w:color="auto"/>
            <w:left w:val="none" w:sz="0" w:space="0" w:color="auto"/>
            <w:bottom w:val="none" w:sz="0" w:space="0" w:color="auto"/>
            <w:right w:val="none" w:sz="0" w:space="0" w:color="auto"/>
          </w:divBdr>
        </w:div>
        <w:div w:id="240604174">
          <w:marLeft w:val="1886"/>
          <w:marRight w:val="0"/>
          <w:marTop w:val="0"/>
          <w:marBottom w:val="0"/>
          <w:divBdr>
            <w:top w:val="none" w:sz="0" w:space="0" w:color="auto"/>
            <w:left w:val="none" w:sz="0" w:space="0" w:color="auto"/>
            <w:bottom w:val="none" w:sz="0" w:space="0" w:color="auto"/>
            <w:right w:val="none" w:sz="0" w:space="0" w:color="auto"/>
          </w:divBdr>
        </w:div>
        <w:div w:id="1830902672">
          <w:marLeft w:val="1886"/>
          <w:marRight w:val="0"/>
          <w:marTop w:val="0"/>
          <w:marBottom w:val="0"/>
          <w:divBdr>
            <w:top w:val="none" w:sz="0" w:space="0" w:color="auto"/>
            <w:left w:val="none" w:sz="0" w:space="0" w:color="auto"/>
            <w:bottom w:val="none" w:sz="0" w:space="0" w:color="auto"/>
            <w:right w:val="none" w:sz="0" w:space="0" w:color="auto"/>
          </w:divBdr>
        </w:div>
        <w:div w:id="973753230">
          <w:marLeft w:val="1166"/>
          <w:marRight w:val="0"/>
          <w:marTop w:val="0"/>
          <w:marBottom w:val="0"/>
          <w:divBdr>
            <w:top w:val="none" w:sz="0" w:space="0" w:color="auto"/>
            <w:left w:val="none" w:sz="0" w:space="0" w:color="auto"/>
            <w:bottom w:val="none" w:sz="0" w:space="0" w:color="auto"/>
            <w:right w:val="none" w:sz="0" w:space="0" w:color="auto"/>
          </w:divBdr>
        </w:div>
      </w:divsChild>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140148">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16580024">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1311960">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69032982">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6804225">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70102950">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222477">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2253059">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7749102">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2519447">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601698">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0940703">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1618014">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306092">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2947552">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39478717">
      <w:bodyDiv w:val="1"/>
      <w:marLeft w:val="0"/>
      <w:marRight w:val="0"/>
      <w:marTop w:val="0"/>
      <w:marBottom w:val="0"/>
      <w:divBdr>
        <w:top w:val="none" w:sz="0" w:space="0" w:color="auto"/>
        <w:left w:val="none" w:sz="0" w:space="0" w:color="auto"/>
        <w:bottom w:val="none" w:sz="0" w:space="0" w:color="auto"/>
        <w:right w:val="none" w:sz="0" w:space="0" w:color="auto"/>
      </w:divBdr>
      <w:divsChild>
        <w:div w:id="467551549">
          <w:marLeft w:val="360"/>
          <w:marRight w:val="0"/>
          <w:marTop w:val="200"/>
          <w:marBottom w:val="0"/>
          <w:divBdr>
            <w:top w:val="none" w:sz="0" w:space="0" w:color="auto"/>
            <w:left w:val="none" w:sz="0" w:space="0" w:color="auto"/>
            <w:bottom w:val="none" w:sz="0" w:space="0" w:color="auto"/>
            <w:right w:val="none" w:sz="0" w:space="0" w:color="auto"/>
          </w:divBdr>
        </w:div>
        <w:div w:id="1838036457">
          <w:marLeft w:val="360"/>
          <w:marRight w:val="0"/>
          <w:marTop w:val="200"/>
          <w:marBottom w:val="0"/>
          <w:divBdr>
            <w:top w:val="none" w:sz="0" w:space="0" w:color="auto"/>
            <w:left w:val="none" w:sz="0" w:space="0" w:color="auto"/>
            <w:bottom w:val="none" w:sz="0" w:space="0" w:color="auto"/>
            <w:right w:val="none" w:sz="0" w:space="0" w:color="auto"/>
          </w:divBdr>
        </w:div>
        <w:div w:id="1987733707">
          <w:marLeft w:val="1080"/>
          <w:marRight w:val="0"/>
          <w:marTop w:val="100"/>
          <w:marBottom w:val="0"/>
          <w:divBdr>
            <w:top w:val="none" w:sz="0" w:space="0" w:color="auto"/>
            <w:left w:val="none" w:sz="0" w:space="0" w:color="auto"/>
            <w:bottom w:val="none" w:sz="0" w:space="0" w:color="auto"/>
            <w:right w:val="none" w:sz="0" w:space="0" w:color="auto"/>
          </w:divBdr>
        </w:div>
        <w:div w:id="1052726383">
          <w:marLeft w:val="1080"/>
          <w:marRight w:val="0"/>
          <w:marTop w:val="100"/>
          <w:marBottom w:val="0"/>
          <w:divBdr>
            <w:top w:val="none" w:sz="0" w:space="0" w:color="auto"/>
            <w:left w:val="none" w:sz="0" w:space="0" w:color="auto"/>
            <w:bottom w:val="none" w:sz="0" w:space="0" w:color="auto"/>
            <w:right w:val="none" w:sz="0" w:space="0" w:color="auto"/>
          </w:divBdr>
        </w:div>
        <w:div w:id="1536305406">
          <w:marLeft w:val="1800"/>
          <w:marRight w:val="0"/>
          <w:marTop w:val="100"/>
          <w:marBottom w:val="0"/>
          <w:divBdr>
            <w:top w:val="none" w:sz="0" w:space="0" w:color="auto"/>
            <w:left w:val="none" w:sz="0" w:space="0" w:color="auto"/>
            <w:bottom w:val="none" w:sz="0" w:space="0" w:color="auto"/>
            <w:right w:val="none" w:sz="0" w:space="0" w:color="auto"/>
          </w:divBdr>
        </w:div>
        <w:div w:id="878976055">
          <w:marLeft w:val="1800"/>
          <w:marRight w:val="0"/>
          <w:marTop w:val="100"/>
          <w:marBottom w:val="0"/>
          <w:divBdr>
            <w:top w:val="none" w:sz="0" w:space="0" w:color="auto"/>
            <w:left w:val="none" w:sz="0" w:space="0" w:color="auto"/>
            <w:bottom w:val="none" w:sz="0" w:space="0" w:color="auto"/>
            <w:right w:val="none" w:sz="0" w:space="0" w:color="auto"/>
          </w:divBdr>
        </w:div>
        <w:div w:id="119537921">
          <w:marLeft w:val="1800"/>
          <w:marRight w:val="0"/>
          <w:marTop w:val="100"/>
          <w:marBottom w:val="0"/>
          <w:divBdr>
            <w:top w:val="none" w:sz="0" w:space="0" w:color="auto"/>
            <w:left w:val="none" w:sz="0" w:space="0" w:color="auto"/>
            <w:bottom w:val="none" w:sz="0" w:space="0" w:color="auto"/>
            <w:right w:val="none" w:sz="0" w:space="0" w:color="auto"/>
          </w:divBdr>
        </w:div>
        <w:div w:id="577709198">
          <w:marLeft w:val="1080"/>
          <w:marRight w:val="0"/>
          <w:marTop w:val="100"/>
          <w:marBottom w:val="0"/>
          <w:divBdr>
            <w:top w:val="none" w:sz="0" w:space="0" w:color="auto"/>
            <w:left w:val="none" w:sz="0" w:space="0" w:color="auto"/>
            <w:bottom w:val="none" w:sz="0" w:space="0" w:color="auto"/>
            <w:right w:val="none" w:sz="0" w:space="0" w:color="auto"/>
          </w:divBdr>
        </w:div>
        <w:div w:id="163015058">
          <w:marLeft w:val="1080"/>
          <w:marRight w:val="0"/>
          <w:marTop w:val="100"/>
          <w:marBottom w:val="0"/>
          <w:divBdr>
            <w:top w:val="none" w:sz="0" w:space="0" w:color="auto"/>
            <w:left w:val="none" w:sz="0" w:space="0" w:color="auto"/>
            <w:bottom w:val="none" w:sz="0" w:space="0" w:color="auto"/>
            <w:right w:val="none" w:sz="0" w:space="0" w:color="auto"/>
          </w:divBdr>
        </w:div>
        <w:div w:id="1704093629">
          <w:marLeft w:val="360"/>
          <w:marRight w:val="0"/>
          <w:marTop w:val="200"/>
          <w:marBottom w:val="0"/>
          <w:divBdr>
            <w:top w:val="none" w:sz="0" w:space="0" w:color="auto"/>
            <w:left w:val="none" w:sz="0" w:space="0" w:color="auto"/>
            <w:bottom w:val="none" w:sz="0" w:space="0" w:color="auto"/>
            <w:right w:val="none" w:sz="0" w:space="0" w:color="auto"/>
          </w:divBdr>
        </w:div>
        <w:div w:id="393741625">
          <w:marLeft w:val="360"/>
          <w:marRight w:val="0"/>
          <w:marTop w:val="20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56115062">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0336342">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0816248">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2704915">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2140470">
      <w:bodyDiv w:val="1"/>
      <w:marLeft w:val="0"/>
      <w:marRight w:val="0"/>
      <w:marTop w:val="0"/>
      <w:marBottom w:val="0"/>
      <w:divBdr>
        <w:top w:val="none" w:sz="0" w:space="0" w:color="auto"/>
        <w:left w:val="none" w:sz="0" w:space="0" w:color="auto"/>
        <w:bottom w:val="none" w:sz="0" w:space="0" w:color="auto"/>
        <w:right w:val="none" w:sz="0" w:space="0" w:color="auto"/>
      </w:divBdr>
      <w:divsChild>
        <w:div w:id="1233926905">
          <w:marLeft w:val="446"/>
          <w:marRight w:val="0"/>
          <w:marTop w:val="0"/>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66298899">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78698463">
      <w:bodyDiv w:val="1"/>
      <w:marLeft w:val="0"/>
      <w:marRight w:val="0"/>
      <w:marTop w:val="0"/>
      <w:marBottom w:val="0"/>
      <w:divBdr>
        <w:top w:val="none" w:sz="0" w:space="0" w:color="auto"/>
        <w:left w:val="none" w:sz="0" w:space="0" w:color="auto"/>
        <w:bottom w:val="none" w:sz="0" w:space="0" w:color="auto"/>
        <w:right w:val="none" w:sz="0" w:space="0" w:color="auto"/>
      </w:divBdr>
    </w:div>
    <w:div w:id="2082290473">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5559926">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13" Type="http://schemas.openxmlformats.org/officeDocument/2006/relationships/package" Target="embeddings/Microsoft_Visio_Drawing2322.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package" Target="embeddings/Microsoft_Visio_Drawing6966.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333544.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11.vsdx"/><Relationship Id="rId5" Type="http://schemas.openxmlformats.org/officeDocument/2006/relationships/webSettings" Target="webSettings.xml"/><Relationship Id="rId15" Type="http://schemas.openxmlformats.org/officeDocument/2006/relationships/package" Target="embeddings/Microsoft_Visio_Drawing343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5655.vsdx"/><Relationship Id="rId4" Type="http://schemas.openxmlformats.org/officeDocument/2006/relationships/settings" Target="settings.xml"/><Relationship Id="rId9" Type="http://schemas.openxmlformats.org/officeDocument/2006/relationships/hyperlink" Target="https://en.wikipedia.org/wiki/Croatia" TargetMode="Externa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E46821-4E4D-42A5-BFB9-728F8D79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1778</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2017-10-02T09:58:00Z</dcterms:created>
  <dcterms:modified xsi:type="dcterms:W3CDTF">2017-10-02T10:39:00Z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